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F51EFB" w:rsidRDefault="00AE6C9B" w:rsidP="002407EA">
      <w:pPr>
        <w:pStyle w:val="TitleA"/>
        <w:rPr>
          <w:sz w:val="24"/>
          <w:szCs w:val="24"/>
        </w:rPr>
      </w:pPr>
    </w:p>
    <w:p w:rsidR="00AE6C9B" w:rsidRPr="00F51EFB" w:rsidRDefault="00AE6C9B" w:rsidP="005B6B8C">
      <w:pPr>
        <w:rPr>
          <w:sz w:val="24"/>
        </w:rPr>
      </w:pPr>
    </w:p>
    <w:p w:rsidR="00AE6C9B" w:rsidRPr="00F51EFB" w:rsidRDefault="00AE6C9B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C4249B">
      <w:pPr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FC1DAE" w:rsidRPr="00AF4562" w:rsidRDefault="00FC1DAE" w:rsidP="00FC1DAE">
      <w:pPr>
        <w:jc w:val="center"/>
        <w:rPr>
          <w:b/>
          <w:sz w:val="24"/>
          <w:lang w:val="es-ES"/>
        </w:rPr>
      </w:pPr>
      <w:bookmarkStart w:id="0" w:name="_GoBack"/>
      <w:bookmarkEnd w:id="0"/>
      <w:r>
        <w:rPr>
          <w:b/>
          <w:sz w:val="24"/>
          <w:lang w:val="es-ES"/>
        </w:rPr>
        <w:t>Programa</w:t>
      </w:r>
      <w:r w:rsidRPr="00AF4562">
        <w:rPr>
          <w:b/>
          <w:sz w:val="24"/>
          <w:lang w:val="es-ES"/>
        </w:rPr>
        <w:t xml:space="preserve"> de </w:t>
      </w:r>
      <w:r w:rsidR="002819ED">
        <w:rPr>
          <w:b/>
          <w:sz w:val="24"/>
          <w:lang w:val="es-ES"/>
        </w:rPr>
        <w:t>«Cómo e</w:t>
      </w:r>
      <w:r w:rsidRPr="00AF4562">
        <w:rPr>
          <w:b/>
          <w:sz w:val="24"/>
          <w:lang w:val="es-ES"/>
        </w:rPr>
        <w:t>studiar la Biblia</w:t>
      </w:r>
      <w:r w:rsidR="002819ED" w:rsidRPr="002819ED">
        <w:rPr>
          <w:b/>
          <w:sz w:val="24"/>
          <w:lang w:val="es-ES"/>
        </w:rPr>
        <w:t>»</w:t>
      </w:r>
      <w:r w:rsidR="002819ED">
        <w:rPr>
          <w:b/>
          <w:sz w:val="24"/>
          <w:lang w:val="es-ES"/>
        </w:rPr>
        <w:t>:</w:t>
      </w:r>
    </w:p>
    <w:p w:rsidR="00FC1DAE" w:rsidRPr="00AF4562" w:rsidRDefault="00FC1DAE" w:rsidP="00FC1DAE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confiable?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FC1DAE" w:rsidRPr="00AF4562" w:rsidRDefault="00FC1DAE" w:rsidP="00FC1DAE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Pr="00AF4562">
        <w:rPr>
          <w:rFonts w:ascii="Times New Roman" w:hAnsi="Times New Roman"/>
          <w:lang w:val="es-ES"/>
        </w:rPr>
        <w:t>e Historias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Género</w:t>
      </w:r>
      <w:r w:rsidRPr="00AF4562">
        <w:rPr>
          <w:rFonts w:ascii="Times New Roman" w:hAnsi="Times New Roman"/>
          <w:lang w:val="es-ES"/>
        </w:rPr>
        <w:t xml:space="preserve"> II: Escritos poéticos y sapienciales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Género III: Evangelios/Epístolas</w:t>
      </w:r>
      <w:r>
        <w:rPr>
          <w:rFonts w:ascii="Times New Roman" w:hAnsi="Times New Roman"/>
          <w:lang w:val="es-ES"/>
        </w:rPr>
        <w:t xml:space="preserve"> y Literatura Profética/Apocalíptica</w:t>
      </w:r>
    </w:p>
    <w:p w:rsidR="00FC1DAE" w:rsidRPr="004E033A" w:rsidRDefault="00FC1DAE" w:rsidP="00FC1DAE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</w:t>
      </w:r>
      <w:r w:rsidRPr="004E033A">
        <w:rPr>
          <w:rFonts w:ascii="Times New Roman" w:hAnsi="Times New Roman"/>
        </w:rPr>
        <w:t xml:space="preserve">: </w:t>
      </w:r>
      <w:r w:rsidR="00FB3EBF">
        <w:rPr>
          <w:rFonts w:ascii="Times New Roman" w:hAnsi="Times New Roman"/>
        </w:rPr>
        <w:t>Herramientas I</w:t>
      </w:r>
      <w:r>
        <w:rPr>
          <w:rFonts w:ascii="Times New Roman" w:hAnsi="Times New Roman"/>
        </w:rPr>
        <w:t>nterpretativas</w:t>
      </w:r>
    </w:p>
    <w:p w:rsidR="00FC1DAE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Propósito y Contexto</w:t>
      </w:r>
    </w:p>
    <w:p w:rsidR="00FC1DAE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Estructura y Paralelos</w:t>
      </w:r>
    </w:p>
    <w:p w:rsidR="00FC1DAE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Conectores</w:t>
      </w:r>
    </w:p>
    <w:p w:rsidR="00FC1DAE" w:rsidRPr="004E033A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Repetición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FC1DAE" w:rsidRPr="00100458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FC1DAE" w:rsidRDefault="00AE6C9B">
      <w:pPr>
        <w:ind w:left="2880" w:firstLine="720"/>
        <w:rPr>
          <w:sz w:val="24"/>
          <w:lang w:val="es-ES"/>
        </w:rPr>
      </w:pPr>
    </w:p>
    <w:p w:rsidR="001639E4" w:rsidRPr="005E2C66" w:rsidRDefault="001639E4" w:rsidP="001639E4">
      <w:pPr>
        <w:shd w:val="clear" w:color="auto" w:fill="FFFFFF"/>
        <w:rPr>
          <w:color w:val="222222"/>
          <w:sz w:val="16"/>
          <w:szCs w:val="16"/>
          <w:lang w:val="es-ES"/>
        </w:rPr>
      </w:pPr>
      <w:r w:rsidRPr="005E2C66">
        <w:rPr>
          <w:color w:val="191919"/>
          <w:sz w:val="16"/>
          <w:szCs w:val="16"/>
          <w:lang w:val="es-ES"/>
        </w:rPr>
        <w:t>Primera edición en español: 2019</w:t>
      </w:r>
    </w:p>
    <w:p w:rsidR="001639E4" w:rsidRPr="005E2C66" w:rsidRDefault="001639E4" w:rsidP="001639E4">
      <w:pPr>
        <w:shd w:val="clear" w:color="auto" w:fill="FFFFFF"/>
        <w:rPr>
          <w:color w:val="222222"/>
          <w:sz w:val="16"/>
          <w:szCs w:val="16"/>
          <w:lang w:val="es-ES"/>
        </w:rPr>
      </w:pPr>
      <w:r w:rsidRPr="005E2C66">
        <w:rPr>
          <w:color w:val="191919"/>
          <w:sz w:val="16"/>
          <w:szCs w:val="16"/>
          <w:lang w:val="es-ES"/>
        </w:rPr>
        <w:t>Copyright © 2019 por 9Marks para esta versión española</w:t>
      </w:r>
    </w:p>
    <w:p w:rsidR="0015565C" w:rsidRPr="00FC1DAE" w:rsidRDefault="0015565C" w:rsidP="00C4249B">
      <w:pPr>
        <w:ind w:left="720" w:firstLine="720"/>
        <w:rPr>
          <w:sz w:val="24"/>
          <w:lang w:val="es-MX"/>
        </w:rPr>
      </w:pPr>
    </w:p>
    <w:p w:rsidR="00F51EFB" w:rsidRPr="00FC1DAE" w:rsidRDefault="001639E4" w:rsidP="00F51EFB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</w:pPr>
      <w:r w:rsidRPr="001639E4">
        <w:rPr>
          <w:noProof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3660701</wp:posOffset>
            </wp:positionH>
            <wp:positionV relativeFrom="paragraph">
              <wp:posOffset>-74428</wp:posOffset>
            </wp:positionV>
            <wp:extent cx="742684" cy="680484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C1DAE" w:rsidRP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Seminarios Básicos</w:t>
      </w:r>
      <w:r w:rsidR="00F51EFB" w:rsidRP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—</w:t>
      </w:r>
      <w:r w:rsidR="00FC1DAE" w:rsidRP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Cóm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o e</w:t>
      </w:r>
      <w:r w:rsid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 xml:space="preserve">studiar la Biblia </w:t>
      </w:r>
    </w:p>
    <w:p w:rsidR="00F51EFB" w:rsidRPr="00FC1DAE" w:rsidRDefault="00FC1DAE" w:rsidP="00F51EFB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Clase</w:t>
      </w:r>
      <w:r w:rsidR="00F51EFB"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 4: </w:t>
      </w:r>
      <w:r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El Antiguo 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Testamento</w:t>
      </w:r>
    </w:p>
    <w:p w:rsidR="00F51EFB" w:rsidRPr="00FC1DAE" w:rsidRDefault="00F51EFB" w:rsidP="00F51EFB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ab/>
        <w:t xml:space="preserve">      </w:t>
      </w:r>
    </w:p>
    <w:p w:rsidR="00F51EFB" w:rsidRPr="00FC1DAE" w:rsidRDefault="00F51EFB" w:rsidP="00F51EFB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MX"/>
        </w:rPr>
      </w:pPr>
    </w:p>
    <w:p w:rsidR="00F51EFB" w:rsidRPr="00FC1DAE" w:rsidRDefault="00F51EFB" w:rsidP="00F51EFB">
      <w:pPr>
        <w:rPr>
          <w:rFonts w:eastAsia="Times New Roman"/>
          <w:noProof/>
          <w:color w:val="auto"/>
          <w:sz w:val="24"/>
          <w:lang w:val="es-MX"/>
        </w:rPr>
      </w:pPr>
    </w:p>
    <w:p w:rsidR="00FC1DAE" w:rsidRDefault="00F51EFB" w:rsidP="00FC1DAE">
      <w:pPr>
        <w:pStyle w:val="normal0"/>
        <w:spacing w:after="0"/>
        <w:jc w:val="center"/>
      </w:pPr>
      <w:r w:rsidRPr="00571390">
        <w:rPr>
          <w:rFonts w:ascii="Times New Roman" w:eastAsia="ヒラギノ角ゴ Pro W3" w:hAnsi="Times New Roman" w:cs="Times New Roman"/>
          <w:i/>
          <w:iCs/>
          <w:lang w:eastAsia="en-US"/>
        </w:rPr>
        <w:t xml:space="preserve"> </w:t>
      </w:r>
      <w:r w:rsidR="00FC1DAE" w:rsidRPr="00571390">
        <w:rPr>
          <w:rFonts w:ascii="Times New Roman" w:eastAsia="ヒラギノ角ゴ Pro W3" w:hAnsi="Times New Roman" w:cs="Times New Roman"/>
          <w:i/>
          <w:iCs/>
          <w:lang w:eastAsia="en-US"/>
        </w:rPr>
        <w:t xml:space="preserve">«Porque las cosas que se escribieron antes, para nuestra enseñanza se escribieron...» </w:t>
      </w:r>
      <w:r w:rsidR="00FC1DAE" w:rsidRPr="00FC1DAE">
        <w:rPr>
          <w:rFonts w:ascii="Times New Roman" w:eastAsia="ヒラギノ角ゴ Pro W3" w:hAnsi="Times New Roman" w:cs="Times New Roman"/>
          <w:i/>
          <w:iCs/>
          <w:lang w:val="en-US" w:eastAsia="en-US"/>
        </w:rPr>
        <w:t>(Romanos 15:4)</w:t>
      </w:r>
    </w:p>
    <w:p w:rsidR="00AE6C9B" w:rsidRPr="00F51EFB" w:rsidRDefault="00AE6C9B">
      <w:pPr>
        <w:jc w:val="center"/>
        <w:rPr>
          <w:sz w:val="24"/>
        </w:rPr>
      </w:pPr>
    </w:p>
    <w:p w:rsidR="00AE6C9B" w:rsidRPr="00F51EFB" w:rsidRDefault="00AE6C9B">
      <w:pPr>
        <w:jc w:val="center"/>
        <w:rPr>
          <w:sz w:val="24"/>
        </w:rPr>
      </w:pPr>
    </w:p>
    <w:p w:rsidR="00091DA4" w:rsidRPr="00F51EFB" w:rsidRDefault="00091DA4">
      <w:pPr>
        <w:jc w:val="center"/>
        <w:rPr>
          <w:sz w:val="24"/>
        </w:rPr>
      </w:pPr>
    </w:p>
    <w:p w:rsidR="00AE6C9B" w:rsidRPr="00FC1DAE" w:rsidRDefault="00FC1DAE" w:rsidP="00091DA4">
      <w:pPr>
        <w:numPr>
          <w:ilvl w:val="0"/>
          <w:numId w:val="4"/>
        </w:numPr>
        <w:ind w:hanging="468"/>
        <w:rPr>
          <w:sz w:val="24"/>
          <w:lang w:val="es-MX"/>
        </w:rPr>
      </w:pPr>
      <w:r w:rsidRPr="00FC1DAE">
        <w:rPr>
          <w:sz w:val="24"/>
          <w:lang w:val="es-MX"/>
        </w:rPr>
        <w:t>El Antiguo Testamento: Partes y</w:t>
      </w:r>
      <w:r w:rsidR="001639E4">
        <w:rPr>
          <w:sz w:val="24"/>
          <w:lang w:val="es-MX"/>
        </w:rPr>
        <w:t xml:space="preserve"> o</w:t>
      </w:r>
      <w:r>
        <w:rPr>
          <w:sz w:val="24"/>
          <w:lang w:val="es-MX"/>
        </w:rPr>
        <w:t>rganización</w:t>
      </w:r>
    </w:p>
    <w:p w:rsidR="00091DA4" w:rsidRPr="00FC1DAE" w:rsidRDefault="00091DA4" w:rsidP="00091DA4">
      <w:pPr>
        <w:rPr>
          <w:sz w:val="24"/>
          <w:lang w:val="es-MX"/>
        </w:rPr>
      </w:pPr>
    </w:p>
    <w:p w:rsidR="00FB4CC1" w:rsidRPr="00FC1DAE" w:rsidRDefault="00FB4CC1" w:rsidP="00CC3ECB">
      <w:pPr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0242A0" w:rsidRPr="00FC1DAE" w:rsidRDefault="000242A0" w:rsidP="00FB4CC1">
      <w:pPr>
        <w:rPr>
          <w:sz w:val="24"/>
          <w:lang w:val="es-MX"/>
        </w:rPr>
      </w:pPr>
    </w:p>
    <w:p w:rsidR="000242A0" w:rsidRPr="00FC1DAE" w:rsidRDefault="000242A0" w:rsidP="00091DA4">
      <w:pPr>
        <w:ind w:left="360"/>
        <w:rPr>
          <w:sz w:val="24"/>
          <w:lang w:val="es-MX"/>
        </w:rPr>
      </w:pPr>
    </w:p>
    <w:p w:rsidR="000242A0" w:rsidRPr="00F51EFB" w:rsidRDefault="00FC1DAE" w:rsidP="000242A0">
      <w:pPr>
        <w:numPr>
          <w:ilvl w:val="0"/>
          <w:numId w:val="4"/>
        </w:numPr>
        <w:ind w:hanging="468"/>
        <w:rPr>
          <w:sz w:val="24"/>
        </w:rPr>
      </w:pPr>
      <w:r>
        <w:rPr>
          <w:sz w:val="24"/>
        </w:rPr>
        <w:t>Dos temas claves</w:t>
      </w:r>
    </w:p>
    <w:p w:rsidR="000242A0" w:rsidRPr="00F51EFB" w:rsidRDefault="000242A0" w:rsidP="00091DA4">
      <w:pPr>
        <w:ind w:left="360"/>
        <w:rPr>
          <w:sz w:val="24"/>
        </w:rPr>
      </w:pPr>
    </w:p>
    <w:p w:rsidR="000242A0" w:rsidRPr="00F51EFB" w:rsidRDefault="00CC3ECB" w:rsidP="000242A0">
      <w:pPr>
        <w:numPr>
          <w:ilvl w:val="1"/>
          <w:numId w:val="4"/>
        </w:numPr>
        <w:ind w:firstLine="90"/>
        <w:rPr>
          <w:sz w:val="24"/>
        </w:rPr>
      </w:pPr>
      <w:r w:rsidRPr="00F51EFB">
        <w:rPr>
          <w:sz w:val="24"/>
        </w:rPr>
        <w:t xml:space="preserve"> </w:t>
      </w:r>
      <w:r w:rsidR="00FC1DAE">
        <w:rPr>
          <w:sz w:val="24"/>
        </w:rPr>
        <w:t>Jesús en el Antiguo Testamento</w:t>
      </w:r>
    </w:p>
    <w:p w:rsidR="00FB4CC1" w:rsidRPr="00F51EFB" w:rsidRDefault="00FB4CC1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901E37" w:rsidRPr="00F51EFB" w:rsidRDefault="00901E37" w:rsidP="000242A0">
      <w:pPr>
        <w:rPr>
          <w:sz w:val="24"/>
        </w:rPr>
      </w:pPr>
    </w:p>
    <w:p w:rsidR="00FB4CC1" w:rsidRPr="00FC1DAE" w:rsidRDefault="00FC1DAE" w:rsidP="00FB4CC1">
      <w:pPr>
        <w:numPr>
          <w:ilvl w:val="1"/>
          <w:numId w:val="4"/>
        </w:numPr>
        <w:ind w:firstLine="90"/>
        <w:rPr>
          <w:sz w:val="24"/>
          <w:lang w:val="es-MX"/>
        </w:rPr>
      </w:pPr>
      <w:r w:rsidRPr="00FC1DAE">
        <w:rPr>
          <w:sz w:val="24"/>
          <w:lang w:val="es-MX"/>
        </w:rPr>
        <w:t>Pactos del Antiguo Testamento</w:t>
      </w:r>
      <w:r w:rsidR="00FB4CC1" w:rsidRPr="00FC1DAE">
        <w:rPr>
          <w:sz w:val="24"/>
          <w:lang w:val="es-MX"/>
        </w:rPr>
        <w:t>:</w:t>
      </w:r>
    </w:p>
    <w:p w:rsidR="00901E37" w:rsidRPr="00FC1DAE" w:rsidRDefault="00901E37" w:rsidP="00901E37">
      <w:pPr>
        <w:ind w:left="1080"/>
        <w:rPr>
          <w:sz w:val="24"/>
          <w:lang w:val="es-MX"/>
        </w:rPr>
      </w:pPr>
    </w:p>
    <w:p w:rsidR="00CC3ECB" w:rsidRPr="00FC1DAE" w:rsidRDefault="00CC3ECB" w:rsidP="00901E37">
      <w:pPr>
        <w:ind w:left="1080"/>
        <w:rPr>
          <w:sz w:val="24"/>
          <w:lang w:val="es-MX"/>
        </w:rPr>
      </w:pPr>
    </w:p>
    <w:p w:rsidR="00CC3ECB" w:rsidRPr="00FC1DAE" w:rsidRDefault="00CC3ECB" w:rsidP="00901E37">
      <w:pPr>
        <w:ind w:left="1080"/>
        <w:rPr>
          <w:sz w:val="24"/>
          <w:lang w:val="es-MX"/>
        </w:rPr>
      </w:pPr>
    </w:p>
    <w:p w:rsidR="001639E4" w:rsidRDefault="001639E4" w:rsidP="000242A0">
      <w:pPr>
        <w:rPr>
          <w:sz w:val="24"/>
          <w:lang w:val="es-MX"/>
        </w:rPr>
      </w:pPr>
    </w:p>
    <w:p w:rsidR="001639E4" w:rsidRDefault="001639E4" w:rsidP="000242A0">
      <w:pPr>
        <w:rPr>
          <w:sz w:val="24"/>
          <w:lang w:val="es-MX"/>
        </w:rPr>
      </w:pPr>
    </w:p>
    <w:p w:rsidR="004307A1" w:rsidRPr="00FC1DAE" w:rsidRDefault="00530F80" w:rsidP="000242A0">
      <w:pPr>
        <w:rPr>
          <w:sz w:val="24"/>
          <w:lang w:val="es-MX"/>
        </w:rPr>
      </w:pPr>
      <w:r w:rsidRPr="00571390">
        <w:rPr>
          <w:sz w:val="24"/>
          <w:lang w:val="es-MX"/>
        </w:rPr>
        <w:lastRenderedPageBreak/>
        <w:t xml:space="preserve">III.      </w:t>
      </w:r>
      <w:r w:rsidR="00FC1DAE" w:rsidRPr="00FC1DAE">
        <w:rPr>
          <w:sz w:val="24"/>
          <w:lang w:val="es-MX"/>
        </w:rPr>
        <w:t>Reglas del camino para interpretar el Antiguo Testamento</w:t>
      </w:r>
      <w:r w:rsidR="00CC3ECB" w:rsidRPr="00F51EFB">
        <w:rPr>
          <w:rStyle w:val="Refdenotaalpie"/>
          <w:sz w:val="24"/>
        </w:rPr>
        <w:footnoteReference w:id="2"/>
      </w:r>
    </w:p>
    <w:p w:rsidR="00D03817" w:rsidRPr="00FC1DAE" w:rsidRDefault="00D03817" w:rsidP="002407EA">
      <w:pPr>
        <w:rPr>
          <w:rFonts w:eastAsia="Times New Roman"/>
          <w:bCs/>
          <w:color w:val="auto"/>
          <w:sz w:val="24"/>
          <w:lang w:val="es-MX"/>
        </w:rPr>
      </w:pPr>
    </w:p>
    <w:p w:rsidR="00E557CB" w:rsidRPr="00FC1DAE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FC1DAE">
        <w:rPr>
          <w:rFonts w:eastAsia="MS Mincho"/>
          <w:sz w:val="24"/>
          <w:lang w:val="es-MX"/>
        </w:rPr>
        <w:t xml:space="preserve">1. </w:t>
      </w:r>
      <w:r w:rsidR="00FC1DAE" w:rsidRPr="00FC1DAE">
        <w:rPr>
          <w:rFonts w:eastAsia="MS Mincho"/>
          <w:sz w:val="24"/>
          <w:lang w:val="es-MX"/>
        </w:rPr>
        <w:t>Una narra</w:t>
      </w:r>
      <w:r w:rsidR="000A508A">
        <w:rPr>
          <w:rFonts w:eastAsia="MS Mincho"/>
          <w:sz w:val="24"/>
          <w:lang w:val="es-MX"/>
        </w:rPr>
        <w:t>tiva</w:t>
      </w:r>
      <w:r w:rsidR="00FC1DAE" w:rsidRPr="00FC1DAE">
        <w:rPr>
          <w:rFonts w:eastAsia="MS Mincho"/>
          <w:sz w:val="24"/>
          <w:lang w:val="es-MX"/>
        </w:rPr>
        <w:t xml:space="preserve"> del Antiguo Testamento usualmente no enseña </w:t>
      </w:r>
      <w:r w:rsidR="009A03A4">
        <w:rPr>
          <w:rFonts w:eastAsia="MS Mincho"/>
          <w:sz w:val="24"/>
          <w:lang w:val="es-MX"/>
        </w:rPr>
        <w:t>directamente una doctrina.</w:t>
      </w:r>
    </w:p>
    <w:p w:rsidR="00E557CB" w:rsidRPr="00FC1DAE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FC1DAE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2. </w:t>
      </w:r>
      <w:r w:rsidR="009A03A4" w:rsidRPr="009A03A4">
        <w:rPr>
          <w:rFonts w:eastAsia="MS Mincho"/>
          <w:sz w:val="24"/>
          <w:lang w:val="es-MX"/>
        </w:rPr>
        <w:t>Una narra</w:t>
      </w:r>
      <w:r w:rsidR="000A508A">
        <w:rPr>
          <w:rFonts w:eastAsia="MS Mincho"/>
          <w:sz w:val="24"/>
          <w:lang w:val="es-MX"/>
        </w:rPr>
        <w:t>tiva</w:t>
      </w:r>
      <w:r w:rsidR="009A03A4" w:rsidRPr="009A03A4">
        <w:rPr>
          <w:rFonts w:eastAsia="MS Mincho"/>
          <w:sz w:val="24"/>
          <w:lang w:val="es-MX"/>
        </w:rPr>
        <w:t xml:space="preserve"> del Antiguo Testamento usualmente ilustra una doctr</w:t>
      </w:r>
      <w:r w:rsidR="009A03A4">
        <w:rPr>
          <w:rFonts w:eastAsia="MS Mincho"/>
          <w:sz w:val="24"/>
          <w:lang w:val="es-MX"/>
        </w:rPr>
        <w:t>ina o doctrinas enseñadas propos</w:t>
      </w:r>
      <w:r w:rsidR="009A03A4" w:rsidRPr="009A03A4">
        <w:rPr>
          <w:rFonts w:eastAsia="MS Mincho"/>
          <w:sz w:val="24"/>
          <w:lang w:val="es-MX"/>
        </w:rPr>
        <w:t>i</w:t>
      </w:r>
      <w:r w:rsidR="009A03A4">
        <w:rPr>
          <w:rFonts w:eastAsia="MS Mincho"/>
          <w:sz w:val="24"/>
          <w:lang w:val="es-MX"/>
        </w:rPr>
        <w:t>ci</w:t>
      </w:r>
      <w:r w:rsidR="009A03A4" w:rsidRPr="009A03A4">
        <w:rPr>
          <w:rFonts w:eastAsia="MS Mincho"/>
          <w:sz w:val="24"/>
          <w:lang w:val="es-MX"/>
        </w:rPr>
        <w:t>onalmente</w:t>
      </w:r>
      <w:r w:rsidR="009A03A4">
        <w:rPr>
          <w:rFonts w:eastAsia="MS Mincho"/>
          <w:sz w:val="24"/>
          <w:lang w:val="es-MX"/>
        </w:rPr>
        <w:t xml:space="preserve"> en otra parte.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3. </w:t>
      </w:r>
      <w:r w:rsidR="000A508A">
        <w:rPr>
          <w:rFonts w:eastAsia="MS Mincho"/>
          <w:sz w:val="24"/>
          <w:lang w:val="es-MX"/>
        </w:rPr>
        <w:t>Las narrativas</w:t>
      </w:r>
      <w:r w:rsidR="009A03A4" w:rsidRPr="009A03A4">
        <w:rPr>
          <w:rFonts w:eastAsia="MS Mincho"/>
          <w:sz w:val="24"/>
          <w:lang w:val="es-MX"/>
        </w:rPr>
        <w:t xml:space="preserve"> registran lo que sucedió-no necesariamente lo que debería haber ocurrido o lo que debería suceder todo el tiempo. </w:t>
      </w:r>
      <w:r w:rsidR="009A03A4" w:rsidRPr="00571390">
        <w:rPr>
          <w:rFonts w:eastAsia="MS Mincho"/>
          <w:sz w:val="24"/>
          <w:lang w:val="es-MX"/>
        </w:rPr>
        <w:t>Por tanto, no todas las narraciones tienen una moral individual e identificable de la historia.</w:t>
      </w: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571390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4. </w:t>
      </w:r>
      <w:r w:rsidR="009A03A4" w:rsidRPr="009A03A4">
        <w:rPr>
          <w:rFonts w:eastAsia="MS Mincho"/>
          <w:sz w:val="24"/>
          <w:lang w:val="es-MX"/>
        </w:rPr>
        <w:t>Lo que la gente hace en las narra</w:t>
      </w:r>
      <w:r w:rsidR="000A508A">
        <w:rPr>
          <w:rFonts w:eastAsia="MS Mincho"/>
          <w:sz w:val="24"/>
          <w:lang w:val="es-MX"/>
        </w:rPr>
        <w:t>tivas</w:t>
      </w:r>
      <w:r w:rsidR="009A03A4" w:rsidRPr="009A03A4">
        <w:rPr>
          <w:rFonts w:eastAsia="MS Mincho"/>
          <w:sz w:val="24"/>
          <w:lang w:val="es-MX"/>
        </w:rPr>
        <w:t xml:space="preserve"> no es necesariamente un buen ejemplo para nosotros. </w:t>
      </w:r>
      <w:r w:rsidR="009A03A4" w:rsidRPr="00571390">
        <w:rPr>
          <w:rFonts w:eastAsia="MS Mincho"/>
          <w:sz w:val="24"/>
          <w:lang w:val="es-MX"/>
        </w:rPr>
        <w:t>Con frecuencia, es justo lo contrario.</w:t>
      </w:r>
      <w:r w:rsidR="009A03A4" w:rsidRPr="00571390">
        <w:rPr>
          <w:rFonts w:ascii="Calibri" w:eastAsia="Calibri" w:hAnsi="Calibri" w:cs="Calibri"/>
          <w:lang w:val="es-MX"/>
        </w:rPr>
        <w:t xml:space="preserve"> </w:t>
      </w: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571390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5. </w:t>
      </w:r>
      <w:r w:rsidR="009A03A4" w:rsidRPr="009A03A4">
        <w:rPr>
          <w:rFonts w:eastAsia="MS Mincho"/>
          <w:sz w:val="24"/>
          <w:lang w:val="es-MX"/>
        </w:rPr>
        <w:t>La mayoría de los personajes del Antiguo Testamento en las narrativas están lejos de ser perfectos, al igual que sus acciones.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6. </w:t>
      </w:r>
      <w:r w:rsidR="009A03A4" w:rsidRPr="009A03A4">
        <w:rPr>
          <w:rFonts w:eastAsia="MS Mincho"/>
          <w:sz w:val="24"/>
          <w:lang w:val="es-MX"/>
        </w:rPr>
        <w:t>No siempre se nos dice al final de una narra</w:t>
      </w:r>
      <w:r w:rsidR="000A508A">
        <w:rPr>
          <w:rFonts w:eastAsia="MS Mincho"/>
          <w:sz w:val="24"/>
          <w:lang w:val="es-MX"/>
        </w:rPr>
        <w:t>tiva</w:t>
      </w:r>
      <w:r w:rsidR="009A03A4" w:rsidRPr="009A03A4">
        <w:rPr>
          <w:rFonts w:eastAsia="MS Mincho"/>
          <w:sz w:val="24"/>
          <w:lang w:val="es-MX"/>
        </w:rPr>
        <w:t xml:space="preserve"> si lo que pasó fue bueno o malo. Se espera que seamos capaces de juzgar sobre la base de lo que Dios nos ha enseñado directamente y categóricamente en otras partes de la Escritura.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9A03A4" w:rsidRPr="00571390" w:rsidRDefault="00E557CB" w:rsidP="009A03A4">
      <w:pPr>
        <w:pStyle w:val="normal0"/>
        <w:ind w:left="720" w:right="200"/>
        <w:rPr>
          <w:rFonts w:ascii="Times New Roman" w:eastAsia="MS Mincho" w:hAnsi="Times New Roman" w:cs="Times New Roman"/>
          <w:lang w:eastAsia="en-US"/>
        </w:rPr>
      </w:pPr>
      <w:r w:rsidRPr="00571390">
        <w:rPr>
          <w:rFonts w:ascii="Times New Roman" w:eastAsia="MS Mincho" w:hAnsi="Times New Roman" w:cs="Times New Roman"/>
          <w:lang w:eastAsia="en-US"/>
        </w:rPr>
        <w:t>7.</w:t>
      </w:r>
      <w:r w:rsidR="009A03A4" w:rsidRPr="00571390">
        <w:rPr>
          <w:rFonts w:ascii="Times New Roman" w:eastAsia="MS Mincho" w:hAnsi="Times New Roman" w:cs="Times New Roman"/>
          <w:i/>
          <w:lang w:eastAsia="en-US"/>
        </w:rPr>
        <w:t xml:space="preserve"> Todas </w:t>
      </w:r>
      <w:r w:rsidR="009A03A4" w:rsidRPr="00571390">
        <w:rPr>
          <w:rFonts w:ascii="Times New Roman" w:eastAsia="MS Mincho" w:hAnsi="Times New Roman" w:cs="Times New Roman"/>
          <w:lang w:eastAsia="en-US"/>
        </w:rPr>
        <w:t>las na</w:t>
      </w:r>
      <w:r w:rsidR="000A508A">
        <w:rPr>
          <w:rFonts w:ascii="Times New Roman" w:eastAsia="MS Mincho" w:hAnsi="Times New Roman" w:cs="Times New Roman"/>
          <w:lang w:eastAsia="en-US"/>
        </w:rPr>
        <w:t>rrativas</w:t>
      </w:r>
      <w:r w:rsidR="009A03A4" w:rsidRPr="00571390">
        <w:rPr>
          <w:rFonts w:ascii="Times New Roman" w:eastAsia="MS Mincho" w:hAnsi="Times New Roman" w:cs="Times New Roman"/>
          <w:lang w:eastAsia="en-US"/>
        </w:rPr>
        <w:t xml:space="preserve"> son selectivas e incompletas. No </w:t>
      </w:r>
      <w:r w:rsidR="009A03A4" w:rsidRPr="00571390">
        <w:rPr>
          <w:rFonts w:ascii="Times New Roman" w:eastAsia="MS Mincho" w:hAnsi="Times New Roman" w:cs="Times New Roman"/>
          <w:lang w:eastAsia="en-US"/>
        </w:rPr>
        <w:lastRenderedPageBreak/>
        <w:t>siempre se dan todos los detalles relevantes (cf</w:t>
      </w:r>
      <w:r w:rsidR="00571390">
        <w:rPr>
          <w:rFonts w:ascii="Times New Roman" w:eastAsia="MS Mincho" w:hAnsi="Times New Roman" w:cs="Times New Roman"/>
          <w:lang w:eastAsia="en-US"/>
        </w:rPr>
        <w:t>r</w:t>
      </w:r>
      <w:r w:rsidR="009A03A4" w:rsidRPr="00571390">
        <w:rPr>
          <w:rFonts w:ascii="Times New Roman" w:eastAsia="MS Mincho" w:hAnsi="Times New Roman" w:cs="Times New Roman"/>
          <w:lang w:eastAsia="en-US"/>
        </w:rPr>
        <w:t>. Juan 21:25). Lo que sí aparece en la na</w:t>
      </w:r>
      <w:r w:rsidR="000A508A">
        <w:rPr>
          <w:rFonts w:ascii="Times New Roman" w:eastAsia="MS Mincho" w:hAnsi="Times New Roman" w:cs="Times New Roman"/>
          <w:lang w:eastAsia="en-US"/>
        </w:rPr>
        <w:t>rrativa</w:t>
      </w:r>
      <w:r w:rsidR="009A03A4" w:rsidRPr="00571390">
        <w:rPr>
          <w:rFonts w:ascii="Times New Roman" w:eastAsia="MS Mincho" w:hAnsi="Times New Roman" w:cs="Times New Roman"/>
          <w:lang w:eastAsia="en-US"/>
        </w:rPr>
        <w:t xml:space="preserve"> es todo lo que el autor inspirado por Dios pensó que</w:t>
      </w:r>
      <w:r w:rsidR="005C0921">
        <w:rPr>
          <w:rFonts w:ascii="Times New Roman" w:eastAsia="MS Mincho" w:hAnsi="Times New Roman" w:cs="Times New Roman"/>
          <w:lang w:eastAsia="en-US"/>
        </w:rPr>
        <w:t xml:space="preserve"> era importante que nosotros conoc</w:t>
      </w:r>
      <w:r w:rsidR="009A03A4" w:rsidRPr="00571390">
        <w:rPr>
          <w:rFonts w:ascii="Times New Roman" w:eastAsia="MS Mincho" w:hAnsi="Times New Roman" w:cs="Times New Roman"/>
          <w:lang w:eastAsia="en-US"/>
        </w:rPr>
        <w:t>iéramos.</w:t>
      </w: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 </w:t>
      </w:r>
    </w:p>
    <w:p w:rsidR="00E557CB" w:rsidRPr="009A03A4" w:rsidRDefault="00E557CB" w:rsidP="009A03A4">
      <w:pPr>
        <w:pStyle w:val="normal0"/>
        <w:ind w:left="720" w:right="200"/>
      </w:pPr>
      <w:r w:rsidRPr="00F51EFB">
        <w:rPr>
          <w:rFonts w:eastAsia="MS Mincho"/>
        </w:rPr>
        <w:t xml:space="preserve">8. </w:t>
      </w:r>
      <w:r w:rsidR="009A03A4" w:rsidRPr="009A03A4">
        <w:rPr>
          <w:rFonts w:ascii="Times New Roman" w:eastAsia="MS Mincho" w:hAnsi="Times New Roman" w:cs="Times New Roman"/>
          <w:lang w:eastAsia="en-US"/>
        </w:rPr>
        <w:t>Las narra</w:t>
      </w:r>
      <w:r w:rsidR="000A508A">
        <w:rPr>
          <w:rFonts w:ascii="Times New Roman" w:eastAsia="MS Mincho" w:hAnsi="Times New Roman" w:cs="Times New Roman"/>
          <w:lang w:eastAsia="en-US"/>
        </w:rPr>
        <w:t>tivas</w:t>
      </w:r>
      <w:r w:rsidR="009A03A4" w:rsidRPr="009A03A4">
        <w:rPr>
          <w:rFonts w:ascii="Times New Roman" w:eastAsia="MS Mincho" w:hAnsi="Times New Roman" w:cs="Times New Roman"/>
          <w:lang w:eastAsia="en-US"/>
        </w:rPr>
        <w:t xml:space="preserve"> no son escritas para responder todas nuestras preguntas teológicas. Ellas tienen propósitos limitados, específicos y particulares que tratan sobre ciertos temas, dejando a otros para ser tratados en otros lugares, de otras formas.</w:t>
      </w: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>9.</w:t>
      </w:r>
      <w:r w:rsidR="009A03A4">
        <w:rPr>
          <w:rFonts w:ascii="Calibri" w:eastAsia="Calibri" w:hAnsi="Calibri" w:cs="Calibri"/>
          <w:lang w:val="es-MX"/>
        </w:rPr>
        <w:t xml:space="preserve"> </w:t>
      </w:r>
      <w:r w:rsidR="009A03A4" w:rsidRPr="009A03A4">
        <w:rPr>
          <w:rFonts w:ascii="Calibri" w:eastAsia="Calibri" w:hAnsi="Calibri" w:cs="Calibri"/>
          <w:lang w:val="es-MX"/>
        </w:rPr>
        <w:t xml:space="preserve"> </w:t>
      </w:r>
      <w:r w:rsidR="009A03A4">
        <w:rPr>
          <w:rFonts w:eastAsia="MS Mincho"/>
          <w:sz w:val="24"/>
          <w:lang w:val="es-MX"/>
        </w:rPr>
        <w:t>La narra</w:t>
      </w:r>
      <w:r w:rsidR="000A508A">
        <w:rPr>
          <w:rFonts w:eastAsia="MS Mincho"/>
          <w:sz w:val="24"/>
          <w:lang w:val="es-MX"/>
        </w:rPr>
        <w:t>tivas</w:t>
      </w:r>
      <w:r w:rsidR="009A03A4">
        <w:rPr>
          <w:rFonts w:eastAsia="MS Mincho"/>
          <w:sz w:val="24"/>
          <w:lang w:val="es-MX"/>
        </w:rPr>
        <w:t xml:space="preserve"> enseñan </w:t>
      </w:r>
      <w:r w:rsidR="009A03A4" w:rsidRPr="009A03A4">
        <w:rPr>
          <w:rFonts w:eastAsia="MS Mincho"/>
          <w:sz w:val="24"/>
          <w:lang w:val="es-MX"/>
        </w:rPr>
        <w:t>ya sea de forma explícita (declarando claramente algo) o implícitamente (implicando claramente algo sin decirlo realmente).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10. </w:t>
      </w:r>
      <w:r w:rsidR="009A03A4" w:rsidRPr="009A03A4">
        <w:rPr>
          <w:rFonts w:eastAsia="MS Mincho"/>
          <w:sz w:val="24"/>
          <w:lang w:val="es-MX"/>
        </w:rPr>
        <w:t>En el análisis final, Dios es el héroe de</w:t>
      </w:r>
      <w:r w:rsidR="009A03A4">
        <w:rPr>
          <w:rFonts w:eastAsia="MS Mincho"/>
          <w:sz w:val="24"/>
          <w:lang w:val="es-MX"/>
        </w:rPr>
        <w:t xml:space="preserve"> todas las narr</w:t>
      </w:r>
      <w:r w:rsidR="000A508A">
        <w:rPr>
          <w:rFonts w:eastAsia="MS Mincho"/>
          <w:sz w:val="24"/>
          <w:lang w:val="es-MX"/>
        </w:rPr>
        <w:t>ativas</w:t>
      </w:r>
      <w:r w:rsidR="009A03A4">
        <w:rPr>
          <w:rFonts w:eastAsia="MS Mincho"/>
          <w:sz w:val="24"/>
          <w:lang w:val="es-MX"/>
        </w:rPr>
        <w:t xml:space="preserve"> bíblicas</w:t>
      </w:r>
      <w:r w:rsidRPr="009A03A4">
        <w:rPr>
          <w:rFonts w:eastAsia="MS Mincho"/>
          <w:sz w:val="24"/>
          <w:lang w:val="es-MX"/>
        </w:rPr>
        <w:t>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>12.</w:t>
      </w:r>
      <w:r w:rsidR="009A03A4" w:rsidRPr="009A03A4">
        <w:rPr>
          <w:rFonts w:eastAsia="MS Mincho"/>
          <w:sz w:val="24"/>
          <w:lang w:val="es-MX"/>
        </w:rPr>
        <w:t xml:space="preserve"> Las promesas en los Salmos y Proverbios no deben ser tomadas como obligaciones contractuales, al contrario, son bendiciones representativas de fidelidad o maldiciones de pecado.</w:t>
      </w:r>
      <w:r w:rsidR="009A03A4" w:rsidRPr="009A03A4">
        <w:rPr>
          <w:rFonts w:ascii="Calibri" w:eastAsia="Calibri" w:hAnsi="Calibri" w:cs="Calibri"/>
          <w:lang w:val="es-MX"/>
        </w:rPr>
        <w:t xml:space="preserve"> </w:t>
      </w:r>
    </w:p>
    <w:p w:rsidR="009A03A4" w:rsidRPr="00571390" w:rsidRDefault="009A03A4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571390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13. </w:t>
      </w:r>
      <w:r w:rsidR="009A03A4" w:rsidRPr="009A03A4">
        <w:rPr>
          <w:rFonts w:eastAsia="MS Mincho"/>
          <w:sz w:val="24"/>
          <w:lang w:val="es-MX"/>
        </w:rPr>
        <w:t>Las profecías del Antiguo Testamento usualmente tienen múltiples horizontes de cumplimiento y raramente son comprendidas de forma exhaustiva.</w:t>
      </w:r>
    </w:p>
    <w:p w:rsidR="00CC3ECB" w:rsidRPr="009A03A4" w:rsidRDefault="00CC3ECB" w:rsidP="002407EA">
      <w:pPr>
        <w:rPr>
          <w:sz w:val="24"/>
          <w:lang w:val="es-MX"/>
        </w:rPr>
      </w:pPr>
    </w:p>
    <w:sectPr w:rsidR="00CC3ECB" w:rsidRPr="009A03A4" w:rsidSect="00F51EFB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35" w:rsidRDefault="009E4A35">
      <w:r>
        <w:separator/>
      </w:r>
    </w:p>
  </w:endnote>
  <w:endnote w:type="continuationSeparator" w:id="1">
    <w:p w:rsidR="009E4A35" w:rsidRDefault="009E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35" w:rsidRDefault="009E4A35">
      <w:r>
        <w:separator/>
      </w:r>
    </w:p>
  </w:footnote>
  <w:footnote w:type="continuationSeparator" w:id="1">
    <w:p w:rsidR="009E4A35" w:rsidRDefault="009E4A35">
      <w:r>
        <w:continuationSeparator/>
      </w:r>
    </w:p>
  </w:footnote>
  <w:footnote w:id="2">
    <w:p w:rsidR="00CC3ECB" w:rsidRPr="00CC3ECB" w:rsidRDefault="00CC3ECB" w:rsidP="00CC3ECB">
      <w:pPr>
        <w:widowControl w:val="0"/>
        <w:autoSpaceDE w:val="0"/>
        <w:autoSpaceDN w:val="0"/>
        <w:adjustRightInd w:val="0"/>
        <w:ind w:right="200"/>
        <w:rPr>
          <w:rFonts w:eastAsia="MS Mincho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FC1DAE">
        <w:rPr>
          <w:rFonts w:eastAsia="MS Mincho"/>
          <w:sz w:val="16"/>
          <w:szCs w:val="16"/>
        </w:rPr>
        <w:t xml:space="preserve">Adaptado de </w:t>
      </w:r>
      <w:hyperlink r:id="rId1" w:history="1">
        <w:r w:rsidRPr="00CC3ECB">
          <w:rPr>
            <w:rFonts w:eastAsia="MS Mincho"/>
            <w:sz w:val="16"/>
            <w:szCs w:val="16"/>
          </w:rPr>
          <w:t>HOW TO READ THE BIBLE FOR ALL ITS WORTH</w:t>
        </w:r>
      </w:hyperlink>
      <w:r w:rsidR="00FC1DAE">
        <w:rPr>
          <w:rFonts w:eastAsia="MS Mincho"/>
          <w:sz w:val="16"/>
          <w:szCs w:val="16"/>
        </w:rPr>
        <w:t xml:space="preserve"> </w:t>
      </w:r>
      <w:r w:rsidR="001639E4">
        <w:rPr>
          <w:rFonts w:eastAsia="MS Mincho"/>
          <w:sz w:val="16"/>
          <w:szCs w:val="16"/>
        </w:rPr>
        <w:t>(CÓMO LEER LA BIBLIA POR TODO SU VALOR)</w:t>
      </w:r>
      <w:r w:rsidR="00FC1DAE">
        <w:rPr>
          <w:rFonts w:eastAsia="MS Mincho"/>
          <w:sz w:val="16"/>
          <w:szCs w:val="16"/>
        </w:rPr>
        <w:t xml:space="preserve">por GORDON FEE y </w:t>
      </w:r>
      <w:r w:rsidRPr="00CC3ECB">
        <w:rPr>
          <w:rFonts w:eastAsia="MS Mincho"/>
          <w:sz w:val="16"/>
          <w:szCs w:val="16"/>
        </w:rPr>
        <w:t>DOUGLAS STUART</w:t>
      </w:r>
      <w:r w:rsidR="00FC1DAE">
        <w:rPr>
          <w:rFonts w:eastAsia="MS Mincho"/>
          <w:sz w:val="16"/>
          <w:szCs w:val="16"/>
        </w:rPr>
        <w:t>, p.83. Copyright ©1981, 1993 por</w:t>
      </w:r>
      <w:r w:rsidRPr="00CC3ECB">
        <w:rPr>
          <w:rFonts w:eastAsia="MS Mincho"/>
          <w:sz w:val="16"/>
          <w:szCs w:val="16"/>
        </w:rPr>
        <w:t xml:space="preserve"> Zondervan Corporation. </w:t>
      </w:r>
    </w:p>
    <w:p w:rsidR="00CC3ECB" w:rsidRDefault="00CC3ECB">
      <w:pPr>
        <w:pStyle w:val="Textonotapi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9CA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4578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42A0"/>
    <w:rsid w:val="00091DA4"/>
    <w:rsid w:val="000A508A"/>
    <w:rsid w:val="000E247D"/>
    <w:rsid w:val="0015565C"/>
    <w:rsid w:val="001639E4"/>
    <w:rsid w:val="0017716B"/>
    <w:rsid w:val="00222DD5"/>
    <w:rsid w:val="002407EA"/>
    <w:rsid w:val="00264BE9"/>
    <w:rsid w:val="002819ED"/>
    <w:rsid w:val="002B34F1"/>
    <w:rsid w:val="004307A1"/>
    <w:rsid w:val="004610BB"/>
    <w:rsid w:val="004E0328"/>
    <w:rsid w:val="00530F80"/>
    <w:rsid w:val="00571390"/>
    <w:rsid w:val="005746E6"/>
    <w:rsid w:val="005B6B8C"/>
    <w:rsid w:val="005C0921"/>
    <w:rsid w:val="006022CE"/>
    <w:rsid w:val="006318C5"/>
    <w:rsid w:val="006353B6"/>
    <w:rsid w:val="006D166C"/>
    <w:rsid w:val="006D645E"/>
    <w:rsid w:val="006F21A8"/>
    <w:rsid w:val="00704AB7"/>
    <w:rsid w:val="007B5388"/>
    <w:rsid w:val="007E263B"/>
    <w:rsid w:val="00883082"/>
    <w:rsid w:val="00901E37"/>
    <w:rsid w:val="00913C9C"/>
    <w:rsid w:val="00953D94"/>
    <w:rsid w:val="009668D1"/>
    <w:rsid w:val="009A03A4"/>
    <w:rsid w:val="009E4A35"/>
    <w:rsid w:val="00AE6C9B"/>
    <w:rsid w:val="00AF4EAF"/>
    <w:rsid w:val="00BE74AD"/>
    <w:rsid w:val="00C137CB"/>
    <w:rsid w:val="00C4249B"/>
    <w:rsid w:val="00CA1E50"/>
    <w:rsid w:val="00CC3ECB"/>
    <w:rsid w:val="00D03817"/>
    <w:rsid w:val="00D15467"/>
    <w:rsid w:val="00D86761"/>
    <w:rsid w:val="00DA6C1C"/>
    <w:rsid w:val="00E557CB"/>
    <w:rsid w:val="00E75C1A"/>
    <w:rsid w:val="00EF2AE3"/>
    <w:rsid w:val="00F4376F"/>
    <w:rsid w:val="00F51EFB"/>
    <w:rsid w:val="00FA67C5"/>
    <w:rsid w:val="00FB3EBF"/>
    <w:rsid w:val="00FB4CC1"/>
    <w:rsid w:val="00FC1DA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6022CE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6022CE"/>
  </w:style>
  <w:style w:type="paragraph" w:styleId="Textonotapie">
    <w:name w:val="footnote text"/>
    <w:rsid w:val="006022CE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uiPriority w:val="99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customStyle="1" w:styleId="normal0">
    <w:name w:val="normal"/>
    <w:rsid w:val="00FC1DAE"/>
    <w:pPr>
      <w:widowControl w:val="0"/>
      <w:spacing w:after="200"/>
    </w:pPr>
    <w:rPr>
      <w:rFonts w:ascii="Cambria" w:eastAsia="Cambria" w:hAnsi="Cambria" w:cs="Cambria"/>
      <w:color w:val="00000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lpmewithbiblestudy.org/13Reference/herm_HowToReadTheBibleForAllItsWort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3085</CharactersWithSpaces>
  <SharedDoc>false</SharedDoc>
  <HLinks>
    <vt:vector size="6" baseType="variant"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http://helpmewithbiblestudy.org/13Reference/herm_HowToReadTheBibleForAllItsWorth.aspx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Nazareth</cp:lastModifiedBy>
  <cp:revision>12</cp:revision>
  <dcterms:created xsi:type="dcterms:W3CDTF">2014-08-12T14:05:00Z</dcterms:created>
  <dcterms:modified xsi:type="dcterms:W3CDTF">2019-09-25T15:11:00Z</dcterms:modified>
</cp:coreProperties>
</file>