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  <w:r w:rsidRPr="00635447">
        <w:rPr>
          <w:b/>
          <w:bCs/>
          <w:iCs/>
          <w:szCs w:val="24"/>
          <w:lang w:val="es-ES"/>
        </w:rPr>
        <w:t>C.  La segunda venida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1) Jesús regresará</w:t>
      </w:r>
      <w:r w:rsidR="0066321F" w:rsidRPr="00635447">
        <w:rPr>
          <w:bCs/>
          <w:iCs/>
          <w:szCs w:val="24"/>
          <w:lang w:val="es-ES"/>
        </w:rPr>
        <w:t>.</w:t>
      </w:r>
      <w:r w:rsidR="007532B3" w:rsidRPr="00635447">
        <w:rPr>
          <w:bCs/>
          <w:iCs/>
          <w:szCs w:val="24"/>
          <w:lang w:val="es-ES"/>
        </w:rPr>
        <w:t xml:space="preserve"> | </w:t>
      </w:r>
      <w:r w:rsidR="007532B3" w:rsidRPr="00635447">
        <w:rPr>
          <w:bCs/>
          <w:i/>
          <w:iCs/>
          <w:szCs w:val="24"/>
          <w:lang w:val="es-ES"/>
        </w:rPr>
        <w:t>4:16-17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7532B3" w:rsidRPr="00635447" w:rsidRDefault="007532B3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43207E" w:rsidRPr="00635447" w:rsidRDefault="0043207E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7532B3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2</w:t>
      </w:r>
      <w:r w:rsidR="00CC424A" w:rsidRPr="00635447">
        <w:rPr>
          <w:bCs/>
          <w:iCs/>
          <w:szCs w:val="24"/>
          <w:lang w:val="es-ES"/>
        </w:rPr>
        <w:t>) Todos asistiremos a su regreso</w:t>
      </w:r>
      <w:r w:rsidR="0066321F" w:rsidRPr="00635447">
        <w:rPr>
          <w:bCs/>
          <w:iCs/>
          <w:szCs w:val="24"/>
          <w:lang w:val="es-ES"/>
        </w:rPr>
        <w:t>.</w:t>
      </w:r>
      <w:r w:rsidRPr="00635447">
        <w:rPr>
          <w:bCs/>
          <w:iCs/>
          <w:szCs w:val="24"/>
          <w:lang w:val="es-ES"/>
        </w:rPr>
        <w:t xml:space="preserve"> | </w:t>
      </w:r>
      <w:r w:rsidRPr="00635447">
        <w:rPr>
          <w:bCs/>
          <w:i/>
          <w:iCs/>
          <w:szCs w:val="24"/>
          <w:lang w:val="es-ES"/>
        </w:rPr>
        <w:t>4:13-15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7532B3" w:rsidRPr="00635447" w:rsidRDefault="007532B3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43207E" w:rsidRPr="00635447" w:rsidRDefault="0043207E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3) Los cristianos deben estar animados</w:t>
      </w:r>
      <w:r w:rsidR="0066321F" w:rsidRPr="00635447">
        <w:rPr>
          <w:bCs/>
          <w:iCs/>
          <w:szCs w:val="24"/>
          <w:lang w:val="es-ES"/>
        </w:rPr>
        <w:t>.</w:t>
      </w:r>
      <w:r w:rsidR="007532B3" w:rsidRPr="00635447">
        <w:rPr>
          <w:bCs/>
          <w:iCs/>
          <w:szCs w:val="24"/>
          <w:lang w:val="es-ES"/>
        </w:rPr>
        <w:t xml:space="preserve"> | </w:t>
      </w:r>
      <w:r w:rsidR="007532B3" w:rsidRPr="00635447">
        <w:rPr>
          <w:bCs/>
          <w:i/>
          <w:iCs/>
          <w:szCs w:val="24"/>
          <w:lang w:val="es-ES"/>
        </w:rPr>
        <w:t>4:18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43207E" w:rsidRPr="00635447" w:rsidRDefault="0043207E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7532B3" w:rsidRPr="00635447" w:rsidRDefault="007532B3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4) Nadie sabe la hora</w:t>
      </w:r>
      <w:r w:rsidR="0066321F" w:rsidRPr="00635447">
        <w:rPr>
          <w:bCs/>
          <w:iCs/>
          <w:szCs w:val="24"/>
          <w:lang w:val="es-ES"/>
        </w:rPr>
        <w:t>.</w:t>
      </w:r>
      <w:r w:rsidR="007532B3" w:rsidRPr="00635447">
        <w:rPr>
          <w:bCs/>
          <w:iCs/>
          <w:szCs w:val="24"/>
          <w:lang w:val="es-ES"/>
        </w:rPr>
        <w:t xml:space="preserve"> | </w:t>
      </w:r>
      <w:r w:rsidR="007532B3" w:rsidRPr="00635447">
        <w:rPr>
          <w:bCs/>
          <w:i/>
          <w:iCs/>
          <w:szCs w:val="24"/>
          <w:lang w:val="es-ES"/>
        </w:rPr>
        <w:t>5:1-3</w:t>
      </w: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CC424A" w:rsidP="00CC424A">
      <w:pPr>
        <w:pStyle w:val="Style1"/>
        <w:tabs>
          <w:tab w:val="left" w:pos="4410"/>
        </w:tabs>
        <w:jc w:val="both"/>
        <w:rPr>
          <w:bCs/>
          <w:i/>
          <w:iCs/>
          <w:szCs w:val="24"/>
          <w:lang w:val="es-ES"/>
        </w:rPr>
      </w:pPr>
      <w:r w:rsidRPr="00635447">
        <w:rPr>
          <w:bCs/>
          <w:i/>
          <w:iCs/>
          <w:szCs w:val="24"/>
          <w:lang w:val="es-ES"/>
        </w:rPr>
        <w:t>¿Comentarios / Preguntas? E-mail: __________________</w:t>
      </w:r>
    </w:p>
    <w:p w:rsidR="00F82B7E" w:rsidRPr="00635447" w:rsidRDefault="00F82B7E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F82B7E" w:rsidRPr="00635447" w:rsidRDefault="00CC424A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  <w:r w:rsidRPr="00635447">
        <w:rPr>
          <w:b/>
          <w:bCs/>
          <w:iCs/>
          <w:szCs w:val="24"/>
          <w:lang w:val="es-ES"/>
        </w:rPr>
        <w:t>Próxima semana: 2 Tesalonicenses</w:t>
      </w:r>
    </w:p>
    <w:p w:rsidR="00F82B7E" w:rsidRPr="00635447" w:rsidRDefault="00F82B7E" w:rsidP="00CC424A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8E7386" w:rsidRDefault="008E7386" w:rsidP="00CC424A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172ABE" w:rsidRPr="00635447" w:rsidRDefault="00172ABE" w:rsidP="00CC424A">
      <w:pPr>
        <w:jc w:val="both"/>
        <w:outlineLvl w:val="0"/>
        <w:rPr>
          <w:b/>
          <w:noProof/>
          <w:sz w:val="24"/>
          <w:szCs w:val="24"/>
          <w:lang w:val="es-ES"/>
        </w:rPr>
      </w:pPr>
    </w:p>
    <w:p w:rsidR="00172ABE" w:rsidRDefault="00172ABE" w:rsidP="00172ABE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8E7386" w:rsidRPr="00635447" w:rsidRDefault="00172ABE" w:rsidP="00172ABE">
      <w:pPr>
        <w:rPr>
          <w:b/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8E7386" w:rsidRPr="00635447" w:rsidRDefault="00066877" w:rsidP="00CC424A">
      <w:pPr>
        <w:keepNext/>
        <w:jc w:val="both"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 w:rsidRPr="00635447">
        <w:rPr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3284574</wp:posOffset>
            </wp:positionH>
            <wp:positionV relativeFrom="paragraph">
              <wp:posOffset>-212651</wp:posOffset>
            </wp:positionV>
            <wp:extent cx="1033573" cy="914400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573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062F3" w:rsidRPr="00635447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8E7386" w:rsidRPr="00635447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C062F3" w:rsidRPr="00635447">
        <w:rPr>
          <w:b/>
          <w:bCs/>
          <w:i/>
          <w:iCs/>
          <w:noProof/>
          <w:sz w:val="28"/>
          <w:szCs w:val="28"/>
          <w:lang w:val="es-ES"/>
        </w:rPr>
        <w:t>Panorama del N.T.</w:t>
      </w:r>
    </w:p>
    <w:p w:rsidR="008E7386" w:rsidRPr="00635447" w:rsidRDefault="00C062F3" w:rsidP="00CC424A">
      <w:pPr>
        <w:jc w:val="both"/>
        <w:rPr>
          <w:b/>
          <w:bCs/>
          <w:sz w:val="28"/>
          <w:szCs w:val="28"/>
          <w:lang w:val="es-ES"/>
        </w:rPr>
      </w:pPr>
      <w:r w:rsidRPr="00635447">
        <w:rPr>
          <w:b/>
          <w:bCs/>
          <w:sz w:val="28"/>
          <w:szCs w:val="28"/>
          <w:lang w:val="es-ES"/>
        </w:rPr>
        <w:t>Clase</w:t>
      </w:r>
      <w:r w:rsidR="008E7386" w:rsidRPr="00635447">
        <w:rPr>
          <w:b/>
          <w:bCs/>
          <w:sz w:val="28"/>
          <w:szCs w:val="28"/>
          <w:lang w:val="es-ES"/>
        </w:rPr>
        <w:t xml:space="preserve"> 24</w:t>
      </w:r>
      <w:r w:rsidR="00DC6C43">
        <w:rPr>
          <w:b/>
          <w:bCs/>
          <w:sz w:val="28"/>
          <w:szCs w:val="28"/>
          <w:lang w:val="es-ES"/>
        </w:rPr>
        <w:t xml:space="preserve">: </w:t>
      </w:r>
      <w:r w:rsidR="00635447" w:rsidRPr="00635447">
        <w:rPr>
          <w:b/>
          <w:bCs/>
          <w:sz w:val="28"/>
          <w:szCs w:val="28"/>
          <w:lang w:val="es-ES"/>
        </w:rPr>
        <w:t>1 Tesalonicenses:</w:t>
      </w:r>
    </w:p>
    <w:p w:rsidR="008E7386" w:rsidRPr="00635447" w:rsidRDefault="00C062F3" w:rsidP="00CC424A">
      <w:pPr>
        <w:ind w:left="720"/>
        <w:jc w:val="both"/>
        <w:rPr>
          <w:b/>
          <w:bCs/>
          <w:sz w:val="24"/>
          <w:szCs w:val="24"/>
          <w:lang w:val="es-ES"/>
        </w:rPr>
      </w:pPr>
      <w:r w:rsidRPr="00635447">
        <w:rPr>
          <w:b/>
          <w:bCs/>
          <w:sz w:val="28"/>
          <w:szCs w:val="28"/>
          <w:lang w:val="es-ES"/>
        </w:rPr>
        <w:t xml:space="preserve">       </w:t>
      </w:r>
      <w:r w:rsidR="00635447" w:rsidRPr="00635447">
        <w:rPr>
          <w:b/>
          <w:bCs/>
          <w:sz w:val="28"/>
          <w:szCs w:val="28"/>
          <w:lang w:val="es-ES"/>
        </w:rPr>
        <w:t>La consumación del Reino</w:t>
      </w:r>
    </w:p>
    <w:p w:rsidR="008E7386" w:rsidRPr="00635447" w:rsidRDefault="008E7386" w:rsidP="00CC424A">
      <w:pPr>
        <w:pBdr>
          <w:bottom w:val="single" w:sz="4" w:space="1" w:color="auto"/>
        </w:pBdr>
        <w:jc w:val="both"/>
        <w:rPr>
          <w:sz w:val="24"/>
          <w:szCs w:val="24"/>
          <w:lang w:val="es-ES"/>
        </w:rPr>
      </w:pPr>
    </w:p>
    <w:p w:rsidR="008E7386" w:rsidRPr="00635447" w:rsidRDefault="008E7386" w:rsidP="00CC424A">
      <w:pPr>
        <w:jc w:val="both"/>
        <w:rPr>
          <w:sz w:val="24"/>
          <w:szCs w:val="24"/>
          <w:lang w:val="es-ES"/>
        </w:rPr>
      </w:pPr>
    </w:p>
    <w:p w:rsidR="00F82B7E" w:rsidRPr="00635447" w:rsidRDefault="00C062F3" w:rsidP="00CC424A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</w:rPr>
      </w:pPr>
      <w:r w:rsidRPr="00635447">
        <w:rPr>
          <w:i/>
          <w:lang w:eastAsia="en-US"/>
        </w:rPr>
        <w:t xml:space="preserve">«Jesucristo… quien murió por nosotros para que ya sea que velemos, o que </w:t>
      </w:r>
      <w:r w:rsidRPr="00635447">
        <w:rPr>
          <w:i/>
        </w:rPr>
        <w:t xml:space="preserve">durmamos, vivamos juntamente con él. Por lo cual, animaos unos a otros, y edificaos unos a otros, así como lo hacéis».                           – 1 Tesalonicenses </w:t>
      </w:r>
      <w:r w:rsidR="00837A3A" w:rsidRPr="00635447">
        <w:rPr>
          <w:i/>
        </w:rPr>
        <w:t>5:10-11</w:t>
      </w:r>
    </w:p>
    <w:p w:rsidR="00CC424A" w:rsidRPr="00635447" w:rsidRDefault="00CC424A" w:rsidP="00CC424A">
      <w:pPr>
        <w:pStyle w:val="NormalWeb"/>
        <w:shd w:val="clear" w:color="auto" w:fill="FFFFFF"/>
        <w:spacing w:before="0" w:beforeAutospacing="0" w:after="0" w:afterAutospacing="0"/>
        <w:jc w:val="center"/>
        <w:rPr>
          <w:i/>
          <w:lang w:eastAsia="en-US"/>
        </w:rPr>
      </w:pPr>
    </w:p>
    <w:p w:rsidR="00F82B7E" w:rsidRPr="00635447" w:rsidRDefault="00C062F3" w:rsidP="00CC424A">
      <w:pPr>
        <w:pStyle w:val="Style1"/>
        <w:numPr>
          <w:ilvl w:val="0"/>
          <w:numId w:val="1"/>
        </w:numPr>
        <w:jc w:val="both"/>
        <w:rPr>
          <w:b/>
          <w:bCs/>
          <w:szCs w:val="24"/>
        </w:rPr>
      </w:pPr>
      <w:r w:rsidRPr="00635447">
        <w:rPr>
          <w:b/>
          <w:bCs/>
          <w:szCs w:val="24"/>
          <w:lang w:val="es-ES"/>
        </w:rPr>
        <w:t xml:space="preserve"> </w:t>
      </w:r>
      <w:r w:rsidR="00837A3A" w:rsidRPr="00635447">
        <w:rPr>
          <w:b/>
          <w:bCs/>
          <w:szCs w:val="24"/>
        </w:rPr>
        <w:t>Introdu</w:t>
      </w:r>
      <w:r w:rsidRPr="00635447">
        <w:rPr>
          <w:b/>
          <w:bCs/>
          <w:szCs w:val="24"/>
        </w:rPr>
        <w:t>cción</w:t>
      </w:r>
    </w:p>
    <w:p w:rsidR="00837A3A" w:rsidRPr="00635447" w:rsidRDefault="00C062F3" w:rsidP="00CC424A">
      <w:pPr>
        <w:pStyle w:val="Style1"/>
        <w:jc w:val="both"/>
        <w:rPr>
          <w:szCs w:val="24"/>
          <w:lang w:val="es-ES"/>
        </w:rPr>
      </w:pPr>
      <w:r w:rsidRPr="00635447">
        <w:rPr>
          <w:szCs w:val="24"/>
          <w:lang w:val="es-ES"/>
        </w:rPr>
        <w:t>«Venga tu reino. Hágase tu voluntad…»</w:t>
      </w:r>
      <w:r w:rsidR="005E7EA0" w:rsidRPr="00635447">
        <w:rPr>
          <w:szCs w:val="24"/>
          <w:lang w:val="es-ES"/>
        </w:rPr>
        <w:t xml:space="preserve">. </w:t>
      </w:r>
      <w:r w:rsidRPr="00635447">
        <w:rPr>
          <w:szCs w:val="24"/>
          <w:lang w:val="es-ES"/>
        </w:rPr>
        <w:t xml:space="preserve"> – M</w:t>
      </w:r>
      <w:r w:rsidR="00837A3A" w:rsidRPr="00635447">
        <w:rPr>
          <w:szCs w:val="24"/>
          <w:lang w:val="es-ES"/>
        </w:rPr>
        <w:t>t. 6:10</w:t>
      </w:r>
    </w:p>
    <w:p w:rsidR="00F82B7E" w:rsidRPr="00635447" w:rsidRDefault="00F82B7E" w:rsidP="00CC424A">
      <w:pPr>
        <w:jc w:val="both"/>
        <w:rPr>
          <w:sz w:val="24"/>
          <w:szCs w:val="24"/>
          <w:lang w:val="es-ES"/>
        </w:rPr>
      </w:pPr>
    </w:p>
    <w:p w:rsidR="005E7EA0" w:rsidRPr="00635447" w:rsidRDefault="00C062F3" w:rsidP="00CC424A">
      <w:pPr>
        <w:pStyle w:val="Style1"/>
        <w:numPr>
          <w:ilvl w:val="0"/>
          <w:numId w:val="1"/>
        </w:numPr>
        <w:jc w:val="both"/>
        <w:rPr>
          <w:b/>
          <w:bCs/>
          <w:szCs w:val="24"/>
          <w:lang w:val="es-ES"/>
        </w:rPr>
      </w:pPr>
      <w:r w:rsidRPr="00635447">
        <w:rPr>
          <w:b/>
          <w:bCs/>
          <w:szCs w:val="24"/>
          <w:lang w:val="es-ES"/>
        </w:rPr>
        <w:t xml:space="preserve"> Propósito y trasfondo</w:t>
      </w:r>
    </w:p>
    <w:p w:rsidR="000F45BE" w:rsidRPr="00635447" w:rsidRDefault="00C062F3" w:rsidP="00CC424A">
      <w:pPr>
        <w:pStyle w:val="Style1"/>
        <w:numPr>
          <w:ilvl w:val="0"/>
          <w:numId w:val="4"/>
        </w:numPr>
        <w:jc w:val="both"/>
        <w:rPr>
          <w:szCs w:val="24"/>
          <w:lang w:val="es-ES"/>
        </w:rPr>
      </w:pPr>
      <w:r w:rsidRPr="00635447">
        <w:rPr>
          <w:szCs w:val="24"/>
          <w:lang w:val="es-ES"/>
        </w:rPr>
        <w:t>Iglesia establecida por Pablo</w:t>
      </w:r>
      <w:r w:rsidR="00DB29C2" w:rsidRPr="00635447">
        <w:rPr>
          <w:szCs w:val="24"/>
          <w:lang w:val="es-ES"/>
        </w:rPr>
        <w:t xml:space="preserve">; </w:t>
      </w:r>
      <w:r w:rsidRPr="00635447">
        <w:rPr>
          <w:szCs w:val="24"/>
          <w:lang w:val="es-ES"/>
        </w:rPr>
        <w:t xml:space="preserve">Pablo </w:t>
      </w:r>
      <w:r w:rsidR="00635447" w:rsidRPr="00635447">
        <w:rPr>
          <w:szCs w:val="24"/>
          <w:lang w:val="es-ES"/>
        </w:rPr>
        <w:t xml:space="preserve">es </w:t>
      </w:r>
      <w:r w:rsidRPr="00635447">
        <w:rPr>
          <w:szCs w:val="24"/>
          <w:lang w:val="es-ES"/>
        </w:rPr>
        <w:t>obligado a irse rápidamente</w:t>
      </w:r>
      <w:r w:rsidR="005E7EA0" w:rsidRPr="00635447">
        <w:rPr>
          <w:szCs w:val="24"/>
          <w:lang w:val="es-ES"/>
        </w:rPr>
        <w:t>.</w:t>
      </w:r>
    </w:p>
    <w:p w:rsidR="00601EF0" w:rsidRPr="00635447" w:rsidRDefault="005E7EA0" w:rsidP="00CC424A">
      <w:pPr>
        <w:pStyle w:val="Style1"/>
        <w:numPr>
          <w:ilvl w:val="0"/>
          <w:numId w:val="4"/>
        </w:numPr>
        <w:jc w:val="both"/>
        <w:rPr>
          <w:szCs w:val="24"/>
          <w:lang w:val="es-ES"/>
        </w:rPr>
      </w:pPr>
      <w:r w:rsidRPr="00635447">
        <w:rPr>
          <w:szCs w:val="24"/>
          <w:lang w:val="es-ES"/>
        </w:rPr>
        <w:t>Algunos tesalonicenses cuestionan las credenciales de Pablo. Otros se preocupan por morir antes de que Jesús regrese</w:t>
      </w:r>
      <w:r w:rsidR="00635447" w:rsidRPr="00635447">
        <w:rPr>
          <w:szCs w:val="24"/>
          <w:lang w:val="es-ES"/>
        </w:rPr>
        <w:t>.</w:t>
      </w:r>
    </w:p>
    <w:p w:rsidR="00601EF0" w:rsidRPr="00635447" w:rsidRDefault="00601EF0" w:rsidP="00CC424A">
      <w:pPr>
        <w:pStyle w:val="Style1"/>
        <w:tabs>
          <w:tab w:val="left" w:pos="4410"/>
        </w:tabs>
        <w:jc w:val="both"/>
        <w:rPr>
          <w:b/>
          <w:bCs/>
          <w:iCs/>
          <w:szCs w:val="24"/>
          <w:lang w:val="es-ES"/>
        </w:rPr>
      </w:pPr>
    </w:p>
    <w:p w:rsidR="00CC424A" w:rsidRPr="00635447" w:rsidRDefault="00C062F3" w:rsidP="00CC424A">
      <w:pPr>
        <w:pStyle w:val="Style1"/>
        <w:numPr>
          <w:ilvl w:val="0"/>
          <w:numId w:val="1"/>
        </w:numPr>
        <w:tabs>
          <w:tab w:val="left" w:pos="4410"/>
        </w:tabs>
        <w:jc w:val="both"/>
        <w:rPr>
          <w:b/>
          <w:bCs/>
          <w:iCs/>
          <w:szCs w:val="24"/>
        </w:rPr>
      </w:pPr>
      <w:r w:rsidRPr="00635447">
        <w:rPr>
          <w:b/>
          <w:bCs/>
          <w:iCs/>
          <w:szCs w:val="24"/>
          <w:lang w:val="es-ES"/>
        </w:rPr>
        <w:t xml:space="preserve"> </w:t>
      </w:r>
      <w:r w:rsidRPr="00635447">
        <w:rPr>
          <w:b/>
          <w:bCs/>
          <w:iCs/>
          <w:szCs w:val="24"/>
        </w:rPr>
        <w:t>Bosquejo</w:t>
      </w:r>
    </w:p>
    <w:p w:rsidR="00C062F3" w:rsidRPr="00635447" w:rsidRDefault="005E7EA0" w:rsidP="00CC424A">
      <w:pPr>
        <w:pStyle w:val="Style1"/>
        <w:numPr>
          <w:ilvl w:val="0"/>
          <w:numId w:val="6"/>
        </w:numPr>
        <w:tabs>
          <w:tab w:val="left" w:pos="4410"/>
        </w:tabs>
        <w:jc w:val="both"/>
        <w:rPr>
          <w:bCs/>
          <w:iCs/>
          <w:szCs w:val="24"/>
        </w:rPr>
      </w:pPr>
      <w:r w:rsidRPr="00635447">
        <w:rPr>
          <w:bCs/>
          <w:iCs/>
          <w:szCs w:val="24"/>
        </w:rPr>
        <w:t>Apertura</w:t>
      </w:r>
      <w:r w:rsidR="00601EF0" w:rsidRPr="00635447">
        <w:rPr>
          <w:bCs/>
          <w:iCs/>
          <w:szCs w:val="24"/>
        </w:rPr>
        <w:t xml:space="preserve"> (1:1)</w:t>
      </w:r>
    </w:p>
    <w:p w:rsidR="00C062F3" w:rsidRPr="00635447" w:rsidRDefault="00C062F3" w:rsidP="00CC424A">
      <w:pPr>
        <w:pStyle w:val="Style1"/>
        <w:tabs>
          <w:tab w:val="left" w:pos="4410"/>
        </w:tabs>
        <w:ind w:left="720"/>
        <w:jc w:val="both"/>
        <w:rPr>
          <w:bCs/>
          <w:iCs/>
          <w:szCs w:val="24"/>
        </w:rPr>
      </w:pPr>
    </w:p>
    <w:p w:rsidR="00601EF0" w:rsidRPr="00635447" w:rsidRDefault="005E7EA0" w:rsidP="00CC424A">
      <w:pPr>
        <w:pStyle w:val="Style1"/>
        <w:numPr>
          <w:ilvl w:val="0"/>
          <w:numId w:val="6"/>
        </w:numPr>
        <w:tabs>
          <w:tab w:val="left" w:pos="441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Acción de gracias y defensa del ministerio de Pablo</w:t>
      </w:r>
      <w:r w:rsidR="00A06B4A" w:rsidRPr="00635447">
        <w:rPr>
          <w:bCs/>
          <w:iCs/>
          <w:szCs w:val="24"/>
          <w:lang w:val="es-ES"/>
        </w:rPr>
        <w:t xml:space="preserve"> </w:t>
      </w:r>
      <w:r w:rsidR="00601EF0" w:rsidRPr="00635447">
        <w:rPr>
          <w:bCs/>
          <w:iCs/>
          <w:szCs w:val="24"/>
          <w:lang w:val="es-ES"/>
        </w:rPr>
        <w:t>(1:2 – 3:13)</w:t>
      </w:r>
    </w:p>
    <w:p w:rsidR="00C062F3" w:rsidRPr="00635447" w:rsidRDefault="005E7EA0" w:rsidP="00CC424A">
      <w:pPr>
        <w:pStyle w:val="Style1"/>
        <w:numPr>
          <w:ilvl w:val="0"/>
          <w:numId w:val="7"/>
        </w:numPr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Acción de gracias por la salvación de los tesalonicenses</w:t>
      </w:r>
      <w:r w:rsidR="00601EF0" w:rsidRPr="00635447">
        <w:rPr>
          <w:bCs/>
          <w:iCs/>
          <w:szCs w:val="24"/>
          <w:lang w:val="es-ES"/>
        </w:rPr>
        <w:t xml:space="preserve"> (1:2-</w:t>
      </w:r>
      <w:r w:rsidR="0008243E" w:rsidRPr="00635447">
        <w:rPr>
          <w:bCs/>
          <w:iCs/>
          <w:szCs w:val="24"/>
          <w:lang w:val="es-ES"/>
        </w:rPr>
        <w:t>10</w:t>
      </w:r>
      <w:r w:rsidR="00601EF0" w:rsidRPr="00635447">
        <w:rPr>
          <w:bCs/>
          <w:iCs/>
          <w:szCs w:val="24"/>
          <w:lang w:val="es-ES"/>
        </w:rPr>
        <w:t>)</w:t>
      </w:r>
    </w:p>
    <w:p w:rsidR="00C062F3" w:rsidRPr="00635447" w:rsidRDefault="005E7EA0" w:rsidP="00CC424A">
      <w:pPr>
        <w:pStyle w:val="Style1"/>
        <w:numPr>
          <w:ilvl w:val="0"/>
          <w:numId w:val="7"/>
        </w:numPr>
        <w:jc w:val="both"/>
        <w:rPr>
          <w:rStyle w:val="apple-style-span"/>
          <w:bCs/>
          <w:iCs/>
          <w:szCs w:val="24"/>
          <w:lang w:val="es-ES"/>
        </w:rPr>
      </w:pPr>
      <w:r w:rsidRPr="00635447">
        <w:rPr>
          <w:rStyle w:val="apple-style-span"/>
          <w:color w:val="000000"/>
          <w:szCs w:val="24"/>
          <w:lang w:val="es-ES"/>
        </w:rPr>
        <w:t xml:space="preserve">La defensa de Pablo de su ministerio </w:t>
      </w:r>
      <w:r w:rsidR="00601EF0" w:rsidRPr="00635447">
        <w:rPr>
          <w:rStyle w:val="apple-style-span"/>
          <w:color w:val="000000"/>
          <w:szCs w:val="24"/>
          <w:lang w:val="es-ES"/>
        </w:rPr>
        <w:t>(</w:t>
      </w:r>
      <w:r w:rsidR="0008243E" w:rsidRPr="00635447">
        <w:rPr>
          <w:rStyle w:val="apple-style-span"/>
          <w:color w:val="000000"/>
          <w:szCs w:val="24"/>
          <w:lang w:val="es-ES"/>
        </w:rPr>
        <w:t>2</w:t>
      </w:r>
      <w:r w:rsidR="00601EF0" w:rsidRPr="00635447">
        <w:rPr>
          <w:rStyle w:val="apple-style-span"/>
          <w:color w:val="000000"/>
          <w:szCs w:val="24"/>
          <w:lang w:val="es-ES"/>
        </w:rPr>
        <w:t>:</w:t>
      </w:r>
      <w:r w:rsidR="0008243E" w:rsidRPr="00635447">
        <w:rPr>
          <w:rStyle w:val="apple-style-span"/>
          <w:color w:val="000000"/>
          <w:szCs w:val="24"/>
          <w:lang w:val="es-ES"/>
        </w:rPr>
        <w:t>1</w:t>
      </w:r>
      <w:r w:rsidR="00601EF0" w:rsidRPr="00635447">
        <w:rPr>
          <w:rStyle w:val="apple-style-span"/>
          <w:color w:val="000000"/>
          <w:szCs w:val="24"/>
          <w:lang w:val="es-ES"/>
        </w:rPr>
        <w:t>–2:16)</w:t>
      </w:r>
    </w:p>
    <w:p w:rsidR="00C062F3" w:rsidRPr="00635447" w:rsidRDefault="005E7EA0" w:rsidP="00CC424A">
      <w:pPr>
        <w:pStyle w:val="Style1"/>
        <w:numPr>
          <w:ilvl w:val="0"/>
          <w:numId w:val="7"/>
        </w:numPr>
        <w:jc w:val="both"/>
        <w:rPr>
          <w:rStyle w:val="apple-style-span"/>
          <w:bCs/>
          <w:iCs/>
          <w:szCs w:val="24"/>
          <w:lang w:val="es-ES"/>
        </w:rPr>
      </w:pPr>
      <w:r w:rsidRPr="00635447">
        <w:rPr>
          <w:rStyle w:val="apple-style-span"/>
          <w:color w:val="000000"/>
          <w:szCs w:val="24"/>
          <w:lang w:val="es-ES"/>
        </w:rPr>
        <w:t xml:space="preserve">El anhelo de Pablo y el informe de Timoteo </w:t>
      </w:r>
      <w:r w:rsidR="00601EF0" w:rsidRPr="00635447">
        <w:rPr>
          <w:rStyle w:val="apple-style-span"/>
          <w:color w:val="000000"/>
          <w:szCs w:val="24"/>
          <w:lang w:val="es-ES"/>
        </w:rPr>
        <w:t>(2:17–3:10</w:t>
      </w:r>
    </w:p>
    <w:p w:rsidR="00601EF0" w:rsidRPr="00635447" w:rsidRDefault="005E7EA0" w:rsidP="00CC424A">
      <w:pPr>
        <w:pStyle w:val="Style1"/>
        <w:numPr>
          <w:ilvl w:val="0"/>
          <w:numId w:val="7"/>
        </w:numPr>
        <w:jc w:val="both"/>
        <w:rPr>
          <w:rStyle w:val="apple-style-span"/>
          <w:bCs/>
          <w:iCs/>
          <w:szCs w:val="24"/>
          <w:lang w:val="es-ES"/>
        </w:rPr>
      </w:pPr>
      <w:r w:rsidRPr="00635447">
        <w:rPr>
          <w:rStyle w:val="apple-style-span"/>
          <w:color w:val="000000"/>
          <w:szCs w:val="24"/>
          <w:lang w:val="es-ES"/>
        </w:rPr>
        <w:t>Una oración pastoral por los tesalonicenses</w:t>
      </w:r>
      <w:r w:rsidR="00601EF0" w:rsidRPr="00635447">
        <w:rPr>
          <w:rStyle w:val="apple-style-span"/>
          <w:color w:val="000000"/>
          <w:szCs w:val="24"/>
          <w:lang w:val="es-ES"/>
        </w:rPr>
        <w:t xml:space="preserve"> (3:11–13)</w:t>
      </w:r>
    </w:p>
    <w:p w:rsidR="00C062F3" w:rsidRPr="00635447" w:rsidRDefault="00C062F3" w:rsidP="00CC424A">
      <w:pPr>
        <w:pStyle w:val="Style1"/>
        <w:tabs>
          <w:tab w:val="left" w:pos="4410"/>
        </w:tabs>
        <w:jc w:val="both"/>
        <w:rPr>
          <w:rStyle w:val="apple-style-span"/>
          <w:color w:val="000000"/>
          <w:szCs w:val="24"/>
          <w:lang w:val="es-ES"/>
        </w:rPr>
      </w:pPr>
    </w:p>
    <w:p w:rsidR="00601EF0" w:rsidRPr="00635447" w:rsidRDefault="005E7EA0" w:rsidP="00CC424A">
      <w:pPr>
        <w:pStyle w:val="Style1"/>
        <w:numPr>
          <w:ilvl w:val="0"/>
          <w:numId w:val="6"/>
        </w:numPr>
        <w:tabs>
          <w:tab w:val="left" w:pos="4410"/>
        </w:tabs>
        <w:jc w:val="both"/>
        <w:rPr>
          <w:bCs/>
          <w:iCs/>
          <w:szCs w:val="24"/>
        </w:rPr>
      </w:pPr>
      <w:r w:rsidRPr="00635447">
        <w:rPr>
          <w:bCs/>
          <w:iCs/>
          <w:szCs w:val="24"/>
        </w:rPr>
        <w:t xml:space="preserve">Instrucción y exhortación </w:t>
      </w:r>
      <w:r w:rsidR="00601EF0" w:rsidRPr="00635447">
        <w:rPr>
          <w:bCs/>
          <w:iCs/>
          <w:szCs w:val="24"/>
        </w:rPr>
        <w:t>(4:1 – 5:28)</w:t>
      </w:r>
    </w:p>
    <w:p w:rsidR="00C062F3" w:rsidRPr="00635447" w:rsidRDefault="005E7EA0" w:rsidP="00CC424A">
      <w:pPr>
        <w:pStyle w:val="Style1"/>
        <w:numPr>
          <w:ilvl w:val="0"/>
          <w:numId w:val="9"/>
        </w:numPr>
        <w:jc w:val="both"/>
        <w:rPr>
          <w:rStyle w:val="apple-style-span"/>
          <w:color w:val="000000"/>
          <w:szCs w:val="24"/>
        </w:rPr>
      </w:pPr>
      <w:r w:rsidRPr="00635447">
        <w:rPr>
          <w:rStyle w:val="apple-style-span"/>
          <w:color w:val="000000"/>
          <w:szCs w:val="24"/>
        </w:rPr>
        <w:t xml:space="preserve">Sobre agradar a Dios </w:t>
      </w:r>
      <w:r w:rsidR="00601EF0" w:rsidRPr="00635447">
        <w:rPr>
          <w:rStyle w:val="apple-style-span"/>
          <w:color w:val="000000"/>
          <w:szCs w:val="24"/>
        </w:rPr>
        <w:t>(4:1–12)</w:t>
      </w:r>
    </w:p>
    <w:p w:rsidR="00C062F3" w:rsidRPr="00635447" w:rsidRDefault="005E7EA0" w:rsidP="00CC424A">
      <w:pPr>
        <w:pStyle w:val="Style1"/>
        <w:numPr>
          <w:ilvl w:val="0"/>
          <w:numId w:val="9"/>
        </w:numPr>
        <w:jc w:val="both"/>
        <w:rPr>
          <w:rStyle w:val="apple-style-span"/>
          <w:color w:val="000000"/>
          <w:szCs w:val="24"/>
          <w:lang w:val="es-ES"/>
        </w:rPr>
      </w:pPr>
      <w:r w:rsidRPr="00635447">
        <w:rPr>
          <w:rStyle w:val="apple-style-span"/>
          <w:color w:val="000000"/>
          <w:szCs w:val="24"/>
          <w:lang w:val="es-ES"/>
        </w:rPr>
        <w:t xml:space="preserve">Sobre la segunda venida de Jesús </w:t>
      </w:r>
      <w:r w:rsidR="00601EF0" w:rsidRPr="00635447">
        <w:rPr>
          <w:rStyle w:val="apple-style-span"/>
          <w:color w:val="000000"/>
          <w:szCs w:val="24"/>
          <w:lang w:val="es-ES"/>
        </w:rPr>
        <w:t>(4:13–5:11)</w:t>
      </w:r>
    </w:p>
    <w:p w:rsidR="00C062F3" w:rsidRPr="00635447" w:rsidRDefault="005E7EA0" w:rsidP="00CC424A">
      <w:pPr>
        <w:pStyle w:val="Style1"/>
        <w:numPr>
          <w:ilvl w:val="0"/>
          <w:numId w:val="9"/>
        </w:numPr>
        <w:jc w:val="both"/>
        <w:rPr>
          <w:rStyle w:val="apple-style-span"/>
          <w:color w:val="000000"/>
          <w:szCs w:val="24"/>
          <w:lang w:val="es-ES"/>
        </w:rPr>
      </w:pPr>
      <w:r w:rsidRPr="00635447">
        <w:rPr>
          <w:rStyle w:val="apple-style-span"/>
          <w:color w:val="000000"/>
          <w:szCs w:val="24"/>
          <w:lang w:val="es-ES"/>
        </w:rPr>
        <w:t xml:space="preserve">Sobre la conducta de la comunidad </w:t>
      </w:r>
      <w:r w:rsidR="00601EF0" w:rsidRPr="00635447">
        <w:rPr>
          <w:rStyle w:val="apple-style-span"/>
          <w:color w:val="000000"/>
          <w:szCs w:val="24"/>
          <w:lang w:val="es-ES"/>
        </w:rPr>
        <w:t>(5:12–22)</w:t>
      </w:r>
    </w:p>
    <w:p w:rsidR="00C062F3" w:rsidRPr="00635447" w:rsidRDefault="005E7EA0" w:rsidP="00CC424A">
      <w:pPr>
        <w:pStyle w:val="Style1"/>
        <w:numPr>
          <w:ilvl w:val="0"/>
          <w:numId w:val="9"/>
        </w:numPr>
        <w:jc w:val="both"/>
        <w:rPr>
          <w:color w:val="000000"/>
          <w:szCs w:val="24"/>
        </w:rPr>
      </w:pPr>
      <w:r w:rsidRPr="00635447">
        <w:rPr>
          <w:rStyle w:val="apple-style-span"/>
          <w:color w:val="000000"/>
          <w:szCs w:val="24"/>
        </w:rPr>
        <w:t>Oración y seguridad</w:t>
      </w:r>
      <w:r w:rsidR="00601EF0" w:rsidRPr="00635447">
        <w:rPr>
          <w:rStyle w:val="apple-style-span"/>
          <w:color w:val="000000"/>
          <w:szCs w:val="24"/>
        </w:rPr>
        <w:t xml:space="preserve"> (5:23–</w:t>
      </w:r>
      <w:r w:rsidR="0008243E" w:rsidRPr="00635447">
        <w:rPr>
          <w:rStyle w:val="apple-style-span"/>
          <w:color w:val="000000"/>
          <w:szCs w:val="24"/>
        </w:rPr>
        <w:t>24</w:t>
      </w:r>
      <w:r w:rsidR="00601EF0" w:rsidRPr="00635447">
        <w:rPr>
          <w:rStyle w:val="apple-style-span"/>
          <w:color w:val="000000"/>
          <w:szCs w:val="24"/>
        </w:rPr>
        <w:t>)</w:t>
      </w:r>
    </w:p>
    <w:p w:rsidR="00C062F3" w:rsidRPr="00635447" w:rsidRDefault="00C062F3" w:rsidP="00CC424A">
      <w:pPr>
        <w:pStyle w:val="Style1"/>
        <w:jc w:val="both"/>
        <w:rPr>
          <w:bCs/>
          <w:iCs/>
          <w:szCs w:val="24"/>
        </w:rPr>
      </w:pPr>
    </w:p>
    <w:p w:rsidR="005E7EA0" w:rsidRPr="00635447" w:rsidRDefault="005E7EA0" w:rsidP="00CC424A">
      <w:pPr>
        <w:pStyle w:val="Style1"/>
        <w:numPr>
          <w:ilvl w:val="0"/>
          <w:numId w:val="6"/>
        </w:numPr>
        <w:jc w:val="both"/>
        <w:rPr>
          <w:bCs/>
          <w:iCs/>
          <w:szCs w:val="24"/>
        </w:rPr>
      </w:pPr>
      <w:r w:rsidRPr="00635447">
        <w:rPr>
          <w:bCs/>
          <w:iCs/>
          <w:szCs w:val="24"/>
        </w:rPr>
        <w:t>Conclusión</w:t>
      </w:r>
      <w:r w:rsidR="0008243E" w:rsidRPr="00635447">
        <w:rPr>
          <w:bCs/>
          <w:iCs/>
          <w:szCs w:val="24"/>
        </w:rPr>
        <w:t xml:space="preserve"> (5:25-28)</w:t>
      </w:r>
    </w:p>
    <w:p w:rsidR="00CC424A" w:rsidRPr="00635447" w:rsidRDefault="00CC424A" w:rsidP="00CC424A">
      <w:pPr>
        <w:pStyle w:val="Style1"/>
        <w:ind w:left="720"/>
        <w:jc w:val="both"/>
        <w:rPr>
          <w:bCs/>
          <w:iCs/>
          <w:szCs w:val="24"/>
        </w:rPr>
      </w:pPr>
    </w:p>
    <w:p w:rsidR="00F82B7E" w:rsidRPr="00635447" w:rsidRDefault="005E7EA0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  <w:r w:rsidRPr="00635447">
        <w:rPr>
          <w:b/>
          <w:bCs/>
          <w:iCs/>
          <w:szCs w:val="24"/>
          <w:lang w:val="es-ES"/>
        </w:rPr>
        <w:lastRenderedPageBreak/>
        <w:t>4</w:t>
      </w:r>
      <w:r w:rsidR="000F45BE" w:rsidRPr="00635447">
        <w:rPr>
          <w:b/>
          <w:bCs/>
          <w:iCs/>
          <w:szCs w:val="24"/>
          <w:lang w:val="es-ES"/>
        </w:rPr>
        <w:t xml:space="preserve">.  </w:t>
      </w:r>
      <w:r w:rsidRPr="00635447">
        <w:rPr>
          <w:b/>
          <w:bCs/>
          <w:iCs/>
          <w:szCs w:val="24"/>
          <w:lang w:val="es-ES"/>
        </w:rPr>
        <w:t>Temas principales</w:t>
      </w:r>
    </w:p>
    <w:p w:rsidR="00601EF0" w:rsidRPr="00635447" w:rsidRDefault="00601EF0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01EF0" w:rsidRPr="00635447" w:rsidRDefault="00CC424A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  <w:r w:rsidRPr="00635447">
        <w:rPr>
          <w:b/>
          <w:bCs/>
          <w:iCs/>
          <w:szCs w:val="24"/>
          <w:lang w:val="es-ES"/>
        </w:rPr>
        <w:t xml:space="preserve">A. </w:t>
      </w:r>
      <w:r w:rsidR="005E7EA0" w:rsidRPr="00635447">
        <w:rPr>
          <w:b/>
          <w:bCs/>
          <w:iCs/>
          <w:szCs w:val="24"/>
          <w:lang w:val="es-ES"/>
        </w:rPr>
        <w:t>7 señales de un ministerio genuino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1) </w:t>
      </w:r>
      <w:r w:rsidR="005E7EA0" w:rsidRPr="00635447">
        <w:rPr>
          <w:bCs/>
          <w:iCs/>
          <w:szCs w:val="24"/>
          <w:lang w:val="es-ES"/>
        </w:rPr>
        <w:t>La oración</w:t>
      </w:r>
      <w:r w:rsidR="000F45BE" w:rsidRPr="00635447">
        <w:rPr>
          <w:bCs/>
          <w:iCs/>
          <w:szCs w:val="24"/>
          <w:lang w:val="es-ES"/>
        </w:rPr>
        <w:t xml:space="preserve"> | </w:t>
      </w:r>
      <w:r w:rsidR="000F45BE" w:rsidRPr="00635447">
        <w:rPr>
          <w:bCs/>
          <w:i/>
          <w:iCs/>
          <w:szCs w:val="24"/>
          <w:lang w:val="es-ES"/>
        </w:rPr>
        <w:t>1:2-3, 3:9-13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2) </w:t>
      </w:r>
      <w:r w:rsidR="005E7EA0" w:rsidRPr="00635447">
        <w:rPr>
          <w:bCs/>
          <w:iCs/>
          <w:szCs w:val="24"/>
          <w:lang w:val="es-ES"/>
        </w:rPr>
        <w:t xml:space="preserve">El autosacrificio </w:t>
      </w:r>
      <w:r w:rsidR="000F45BE" w:rsidRPr="00635447">
        <w:rPr>
          <w:bCs/>
          <w:iCs/>
          <w:szCs w:val="24"/>
          <w:lang w:val="es-ES"/>
        </w:rPr>
        <w:t xml:space="preserve">| </w:t>
      </w:r>
      <w:r w:rsidR="000F45BE" w:rsidRPr="00635447">
        <w:rPr>
          <w:bCs/>
          <w:i/>
          <w:iCs/>
          <w:szCs w:val="24"/>
          <w:lang w:val="es-ES"/>
        </w:rPr>
        <w:t>2:1-</w:t>
      </w:r>
      <w:r w:rsidR="0030147D" w:rsidRPr="00635447">
        <w:rPr>
          <w:bCs/>
          <w:i/>
          <w:iCs/>
          <w:szCs w:val="24"/>
          <w:lang w:val="es-ES"/>
        </w:rPr>
        <w:t>3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3) </w:t>
      </w:r>
      <w:r w:rsidR="005E7EA0" w:rsidRPr="00635447">
        <w:rPr>
          <w:bCs/>
          <w:iCs/>
          <w:szCs w:val="24"/>
          <w:lang w:val="es-ES"/>
        </w:rPr>
        <w:t xml:space="preserve">El amor maternal </w:t>
      </w:r>
      <w:r w:rsidR="000F45BE" w:rsidRPr="00635447">
        <w:rPr>
          <w:bCs/>
          <w:iCs/>
          <w:szCs w:val="24"/>
          <w:lang w:val="es-ES"/>
        </w:rPr>
        <w:t xml:space="preserve">| </w:t>
      </w:r>
      <w:r w:rsidR="000F45BE" w:rsidRPr="00635447">
        <w:rPr>
          <w:bCs/>
          <w:i/>
          <w:iCs/>
          <w:szCs w:val="24"/>
          <w:lang w:val="es-ES"/>
        </w:rPr>
        <w:t>2:7-8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4) </w:t>
      </w:r>
      <w:r w:rsidR="005E7EA0" w:rsidRPr="00635447">
        <w:rPr>
          <w:bCs/>
          <w:iCs/>
          <w:szCs w:val="24"/>
          <w:lang w:val="es-ES"/>
        </w:rPr>
        <w:t xml:space="preserve">La integridad y el aliento paternal </w:t>
      </w:r>
      <w:r w:rsidR="000F45BE" w:rsidRPr="00635447">
        <w:rPr>
          <w:bCs/>
          <w:iCs/>
          <w:szCs w:val="24"/>
          <w:lang w:val="es-ES"/>
        </w:rPr>
        <w:t xml:space="preserve">| </w:t>
      </w:r>
      <w:r w:rsidR="000F45BE" w:rsidRPr="00635447">
        <w:rPr>
          <w:bCs/>
          <w:i/>
          <w:iCs/>
          <w:szCs w:val="24"/>
          <w:lang w:val="es-ES"/>
        </w:rPr>
        <w:t>2:10-12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0F45BE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5) </w:t>
      </w:r>
      <w:r w:rsidR="005E7EA0" w:rsidRPr="00635447">
        <w:rPr>
          <w:bCs/>
          <w:iCs/>
          <w:szCs w:val="24"/>
          <w:lang w:val="es-ES"/>
        </w:rPr>
        <w:t xml:space="preserve">Un deseo de compañerismo </w:t>
      </w:r>
      <w:r w:rsidR="000F45BE" w:rsidRPr="00635447">
        <w:rPr>
          <w:bCs/>
          <w:iCs/>
          <w:szCs w:val="24"/>
          <w:lang w:val="es-ES"/>
        </w:rPr>
        <w:t xml:space="preserve">| </w:t>
      </w:r>
      <w:r w:rsidR="000F45BE" w:rsidRPr="00635447">
        <w:rPr>
          <w:bCs/>
          <w:i/>
          <w:iCs/>
          <w:szCs w:val="24"/>
          <w:lang w:val="es-ES"/>
        </w:rPr>
        <w:t>2:17, 3:6, 3:10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6) </w:t>
      </w:r>
      <w:r w:rsidR="005E7EA0" w:rsidRPr="00635447">
        <w:rPr>
          <w:bCs/>
          <w:iCs/>
          <w:szCs w:val="24"/>
          <w:lang w:val="es-ES"/>
        </w:rPr>
        <w:t>El gozo</w:t>
      </w:r>
      <w:r w:rsidR="000F45BE" w:rsidRPr="00635447">
        <w:rPr>
          <w:bCs/>
          <w:iCs/>
          <w:szCs w:val="24"/>
          <w:lang w:val="es-ES"/>
        </w:rPr>
        <w:t xml:space="preserve"> | </w:t>
      </w:r>
      <w:r w:rsidR="000F45BE" w:rsidRPr="00635447">
        <w:rPr>
          <w:bCs/>
          <w:i/>
          <w:iCs/>
          <w:szCs w:val="24"/>
          <w:lang w:val="es-ES"/>
        </w:rPr>
        <w:t>2:19-20, 3:9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7) </w:t>
      </w:r>
      <w:r w:rsidR="005E7EA0" w:rsidRPr="00635447">
        <w:rPr>
          <w:bCs/>
          <w:iCs/>
          <w:szCs w:val="24"/>
          <w:lang w:val="es-ES"/>
        </w:rPr>
        <w:t>La esperanza</w:t>
      </w:r>
      <w:r w:rsidR="000F45BE" w:rsidRPr="00635447">
        <w:rPr>
          <w:bCs/>
          <w:iCs/>
          <w:szCs w:val="24"/>
          <w:lang w:val="es-ES"/>
        </w:rPr>
        <w:t xml:space="preserve"> | </w:t>
      </w:r>
      <w:r w:rsidR="00C15D66" w:rsidRPr="00635447">
        <w:rPr>
          <w:bCs/>
          <w:i/>
          <w:iCs/>
          <w:szCs w:val="24"/>
          <w:lang w:val="es-ES"/>
        </w:rPr>
        <w:t xml:space="preserve">1:4, </w:t>
      </w:r>
      <w:r w:rsidR="000F45BE" w:rsidRPr="00635447">
        <w:rPr>
          <w:bCs/>
          <w:i/>
          <w:iCs/>
          <w:szCs w:val="24"/>
          <w:lang w:val="es-ES"/>
        </w:rPr>
        <w:t>5:23-24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43207E" w:rsidRPr="00635447" w:rsidRDefault="0043207E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8E7386" w:rsidRPr="00635447" w:rsidRDefault="008E7386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66321F" w:rsidRPr="00635447" w:rsidRDefault="005E7EA0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  <w:r w:rsidRPr="00635447">
        <w:rPr>
          <w:b/>
          <w:bCs/>
          <w:iCs/>
          <w:szCs w:val="24"/>
          <w:lang w:val="es-ES"/>
        </w:rPr>
        <w:lastRenderedPageBreak/>
        <w:t xml:space="preserve">B. </w:t>
      </w:r>
      <w:r w:rsidR="00F87F69" w:rsidRPr="00635447">
        <w:rPr>
          <w:b/>
          <w:bCs/>
          <w:iCs/>
          <w:szCs w:val="24"/>
          <w:lang w:val="es-ES"/>
        </w:rPr>
        <w:t>7</w:t>
      </w:r>
      <w:r w:rsidRPr="00635447">
        <w:rPr>
          <w:b/>
          <w:bCs/>
          <w:iCs/>
          <w:szCs w:val="24"/>
          <w:lang w:val="es-ES"/>
        </w:rPr>
        <w:t xml:space="preserve"> señales de una vida cristiana</w:t>
      </w:r>
    </w:p>
    <w:p w:rsidR="00F87F69" w:rsidRPr="00635447" w:rsidRDefault="00F87F69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p w:rsidR="0066321F" w:rsidRPr="00635447" w:rsidRDefault="00F87F69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1</w:t>
      </w:r>
      <w:r w:rsidR="00CC424A" w:rsidRPr="00635447">
        <w:rPr>
          <w:bCs/>
          <w:iCs/>
          <w:szCs w:val="24"/>
          <w:lang w:val="es-ES"/>
        </w:rPr>
        <w:t>)</w:t>
      </w:r>
      <w:r w:rsidR="0066321F" w:rsidRPr="00635447">
        <w:rPr>
          <w:bCs/>
          <w:iCs/>
          <w:szCs w:val="24"/>
          <w:lang w:val="es-ES"/>
        </w:rPr>
        <w:t xml:space="preserve">  </w:t>
      </w:r>
      <w:r w:rsidR="005E7EA0" w:rsidRPr="00635447">
        <w:rPr>
          <w:bCs/>
          <w:iCs/>
          <w:szCs w:val="24"/>
          <w:lang w:val="es-ES"/>
        </w:rPr>
        <w:t xml:space="preserve">La pureza sexual </w:t>
      </w:r>
      <w:r w:rsidR="00982578" w:rsidRPr="00635447">
        <w:rPr>
          <w:bCs/>
          <w:iCs/>
          <w:szCs w:val="24"/>
          <w:lang w:val="es-ES"/>
        </w:rPr>
        <w:t xml:space="preserve">| </w:t>
      </w:r>
      <w:r w:rsidR="00982578" w:rsidRPr="00635447">
        <w:rPr>
          <w:bCs/>
          <w:i/>
          <w:iCs/>
          <w:szCs w:val="24"/>
          <w:lang w:val="es-ES"/>
        </w:rPr>
        <w:t>4:3-8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F87F69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2</w:t>
      </w:r>
      <w:r w:rsidR="00CC424A" w:rsidRPr="00635447">
        <w:rPr>
          <w:bCs/>
          <w:iCs/>
          <w:szCs w:val="24"/>
          <w:lang w:val="es-ES"/>
        </w:rPr>
        <w:t>)</w:t>
      </w:r>
      <w:r w:rsidR="0043207E" w:rsidRPr="00635447">
        <w:rPr>
          <w:bCs/>
          <w:iCs/>
          <w:szCs w:val="24"/>
          <w:lang w:val="es-ES"/>
        </w:rPr>
        <w:t xml:space="preserve"> </w:t>
      </w:r>
      <w:r w:rsidR="005E7EA0" w:rsidRPr="00635447">
        <w:rPr>
          <w:bCs/>
          <w:iCs/>
          <w:szCs w:val="24"/>
          <w:lang w:val="es-ES"/>
        </w:rPr>
        <w:t xml:space="preserve">El amor fraternal </w:t>
      </w:r>
      <w:r w:rsidR="00982578" w:rsidRPr="00635447">
        <w:rPr>
          <w:bCs/>
          <w:iCs/>
          <w:szCs w:val="24"/>
          <w:lang w:val="es-ES"/>
        </w:rPr>
        <w:t xml:space="preserve">| </w:t>
      </w:r>
      <w:r w:rsidR="00982578" w:rsidRPr="00635447">
        <w:rPr>
          <w:bCs/>
          <w:i/>
          <w:iCs/>
          <w:szCs w:val="24"/>
          <w:lang w:val="es-ES"/>
        </w:rPr>
        <w:t>4:9-10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F87F69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3</w:t>
      </w:r>
      <w:r w:rsidR="00CC424A" w:rsidRPr="00635447">
        <w:rPr>
          <w:bCs/>
          <w:iCs/>
          <w:szCs w:val="24"/>
          <w:lang w:val="es-ES"/>
        </w:rPr>
        <w:t xml:space="preserve">) </w:t>
      </w:r>
      <w:r w:rsidR="005E7EA0" w:rsidRPr="00635447">
        <w:rPr>
          <w:bCs/>
          <w:iCs/>
          <w:szCs w:val="24"/>
          <w:lang w:val="es-ES"/>
        </w:rPr>
        <w:t>La respetabilidad</w:t>
      </w:r>
      <w:r w:rsidR="00982578" w:rsidRPr="00635447">
        <w:rPr>
          <w:bCs/>
          <w:iCs/>
          <w:szCs w:val="24"/>
          <w:lang w:val="es-ES"/>
        </w:rPr>
        <w:t xml:space="preserve"> | </w:t>
      </w:r>
      <w:r w:rsidR="00982578" w:rsidRPr="00635447">
        <w:rPr>
          <w:bCs/>
          <w:i/>
          <w:iCs/>
          <w:szCs w:val="24"/>
          <w:lang w:val="es-ES"/>
        </w:rPr>
        <w:t>4:11-12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4) </w:t>
      </w:r>
      <w:r w:rsidR="005E7EA0" w:rsidRPr="00635447">
        <w:rPr>
          <w:bCs/>
          <w:iCs/>
          <w:szCs w:val="24"/>
          <w:lang w:val="es-ES"/>
        </w:rPr>
        <w:t xml:space="preserve">Estar despiertos a Dios </w:t>
      </w:r>
      <w:r w:rsidR="00982578" w:rsidRPr="00635447">
        <w:rPr>
          <w:bCs/>
          <w:iCs/>
          <w:szCs w:val="24"/>
          <w:lang w:val="es-ES"/>
        </w:rPr>
        <w:t xml:space="preserve">| </w:t>
      </w:r>
      <w:r w:rsidR="00982578" w:rsidRPr="00635447">
        <w:rPr>
          <w:bCs/>
          <w:i/>
          <w:iCs/>
          <w:szCs w:val="24"/>
          <w:lang w:val="es-ES"/>
        </w:rPr>
        <w:t>5:4-8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F87F69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5</w:t>
      </w:r>
      <w:r w:rsidR="00CC424A" w:rsidRPr="00635447">
        <w:rPr>
          <w:bCs/>
          <w:iCs/>
          <w:szCs w:val="24"/>
          <w:lang w:val="es-ES"/>
        </w:rPr>
        <w:t xml:space="preserve">) </w:t>
      </w:r>
      <w:r w:rsidR="005E7EA0" w:rsidRPr="00635447">
        <w:rPr>
          <w:bCs/>
          <w:iCs/>
          <w:szCs w:val="24"/>
          <w:lang w:val="es-ES"/>
        </w:rPr>
        <w:t xml:space="preserve">Animar a otros </w:t>
      </w:r>
      <w:r w:rsidR="00982578" w:rsidRPr="00635447">
        <w:rPr>
          <w:bCs/>
          <w:iCs/>
          <w:szCs w:val="24"/>
          <w:lang w:val="es-ES"/>
        </w:rPr>
        <w:t xml:space="preserve">| </w:t>
      </w:r>
      <w:r w:rsidR="00982578" w:rsidRPr="00635447">
        <w:rPr>
          <w:bCs/>
          <w:i/>
          <w:iCs/>
          <w:szCs w:val="24"/>
          <w:lang w:val="es-ES"/>
        </w:rPr>
        <w:t>5:11-15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CC424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 xml:space="preserve">6) Una vida centrada en Dios </w:t>
      </w:r>
      <w:r w:rsidR="00982578" w:rsidRPr="00635447">
        <w:rPr>
          <w:bCs/>
          <w:iCs/>
          <w:szCs w:val="24"/>
          <w:lang w:val="es-ES"/>
        </w:rPr>
        <w:t xml:space="preserve">| </w:t>
      </w:r>
      <w:r w:rsidR="00982578" w:rsidRPr="00635447">
        <w:rPr>
          <w:bCs/>
          <w:i/>
          <w:iCs/>
          <w:szCs w:val="24"/>
          <w:lang w:val="es-ES"/>
        </w:rPr>
        <w:t>5:16-18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837A3A" w:rsidRPr="00635447" w:rsidRDefault="00837A3A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</w:p>
    <w:p w:rsidR="0066321F" w:rsidRPr="00635447" w:rsidRDefault="00F87F69" w:rsidP="00CC424A">
      <w:pPr>
        <w:pStyle w:val="Style1"/>
        <w:tabs>
          <w:tab w:val="left" w:pos="2160"/>
        </w:tabs>
        <w:jc w:val="both"/>
        <w:rPr>
          <w:bCs/>
          <w:iCs/>
          <w:szCs w:val="24"/>
          <w:lang w:val="es-ES"/>
        </w:rPr>
      </w:pPr>
      <w:r w:rsidRPr="00635447">
        <w:rPr>
          <w:bCs/>
          <w:iCs/>
          <w:szCs w:val="24"/>
          <w:lang w:val="es-ES"/>
        </w:rPr>
        <w:t>7</w:t>
      </w:r>
      <w:r w:rsidR="00CC424A" w:rsidRPr="00635447">
        <w:rPr>
          <w:bCs/>
          <w:iCs/>
          <w:szCs w:val="24"/>
          <w:lang w:val="es-ES"/>
        </w:rPr>
        <w:t>) El d</w:t>
      </w:r>
      <w:r w:rsidR="0066321F" w:rsidRPr="00635447">
        <w:rPr>
          <w:bCs/>
          <w:iCs/>
          <w:szCs w:val="24"/>
          <w:lang w:val="es-ES"/>
        </w:rPr>
        <w:t>iscern</w:t>
      </w:r>
      <w:r w:rsidR="005E7EA0" w:rsidRPr="00635447">
        <w:rPr>
          <w:bCs/>
          <w:iCs/>
          <w:szCs w:val="24"/>
          <w:lang w:val="es-ES"/>
        </w:rPr>
        <w:t>imien</w:t>
      </w:r>
      <w:r w:rsidR="0043207E" w:rsidRPr="00635447">
        <w:rPr>
          <w:bCs/>
          <w:iCs/>
          <w:szCs w:val="24"/>
          <w:lang w:val="es-ES"/>
        </w:rPr>
        <w:t>t</w:t>
      </w:r>
      <w:r w:rsidR="005E7EA0" w:rsidRPr="00635447">
        <w:rPr>
          <w:bCs/>
          <w:iCs/>
          <w:szCs w:val="24"/>
          <w:lang w:val="es-ES"/>
        </w:rPr>
        <w:t>o</w:t>
      </w:r>
      <w:r w:rsidR="00982578" w:rsidRPr="00635447">
        <w:rPr>
          <w:bCs/>
          <w:iCs/>
          <w:szCs w:val="24"/>
          <w:lang w:val="es-ES"/>
        </w:rPr>
        <w:t xml:space="preserve"> | </w:t>
      </w:r>
      <w:r w:rsidR="00982578" w:rsidRPr="00635447">
        <w:rPr>
          <w:bCs/>
          <w:i/>
          <w:iCs/>
          <w:szCs w:val="24"/>
          <w:lang w:val="es-ES"/>
        </w:rPr>
        <w:t>5:19-22</w:t>
      </w:r>
    </w:p>
    <w:p w:rsidR="0066321F" w:rsidRPr="00635447" w:rsidRDefault="0066321F" w:rsidP="00CC424A">
      <w:pPr>
        <w:pStyle w:val="Style1"/>
        <w:tabs>
          <w:tab w:val="left" w:pos="2160"/>
        </w:tabs>
        <w:jc w:val="both"/>
        <w:rPr>
          <w:b/>
          <w:bCs/>
          <w:iCs/>
          <w:szCs w:val="24"/>
          <w:lang w:val="es-ES"/>
        </w:rPr>
      </w:pPr>
    </w:p>
    <w:sectPr w:rsidR="0066321F" w:rsidRPr="00635447" w:rsidSect="008E7386">
      <w:pgSz w:w="15840" w:h="12240" w:orient="landscape"/>
      <w:pgMar w:top="720" w:right="720" w:bottom="720" w:left="720" w:header="720" w:footer="720" w:gutter="0"/>
      <w:cols w:num="2" w:space="90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0C8E" w:rsidRDefault="00840C8E">
      <w:r>
        <w:separator/>
      </w:r>
    </w:p>
  </w:endnote>
  <w:endnote w:type="continuationSeparator" w:id="1">
    <w:p w:rsidR="00840C8E" w:rsidRDefault="00840C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0C8E" w:rsidRDefault="00840C8E">
      <w:r>
        <w:separator/>
      </w:r>
    </w:p>
  </w:footnote>
  <w:footnote w:type="continuationSeparator" w:id="1">
    <w:p w:rsidR="00840C8E" w:rsidRDefault="00840C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F38B6"/>
    <w:multiLevelType w:val="hybridMultilevel"/>
    <w:tmpl w:val="D500DD2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A4E13DF"/>
    <w:multiLevelType w:val="hybridMultilevel"/>
    <w:tmpl w:val="B4129146"/>
    <w:lvl w:ilvl="0" w:tplc="812AB644">
      <w:start w:val="4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6A33D1"/>
    <w:multiLevelType w:val="hybridMultilevel"/>
    <w:tmpl w:val="0B6A4C08"/>
    <w:lvl w:ilvl="0" w:tplc="B052AEAA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E76244"/>
    <w:multiLevelType w:val="hybridMultilevel"/>
    <w:tmpl w:val="504CF7B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D5A180B"/>
    <w:multiLevelType w:val="hybridMultilevel"/>
    <w:tmpl w:val="1E6C7F30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B9E5666"/>
    <w:multiLevelType w:val="hybridMultilevel"/>
    <w:tmpl w:val="C86EC1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B7472"/>
    <w:multiLevelType w:val="hybridMultilevel"/>
    <w:tmpl w:val="EAEC25AE"/>
    <w:lvl w:ilvl="0" w:tplc="0C0A000F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1CA46FE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0556E6"/>
    <w:multiLevelType w:val="hybridMultilevel"/>
    <w:tmpl w:val="DE367FD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DD4AA6"/>
    <w:multiLevelType w:val="hybridMultilevel"/>
    <w:tmpl w:val="271A9BBA"/>
    <w:lvl w:ilvl="0" w:tplc="0C0A001B">
      <w:start w:val="1"/>
      <w:numFmt w:val="lowerRoman"/>
      <w:lvlText w:val="%1."/>
      <w:lvlJc w:val="right"/>
      <w:pPr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000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6A718A"/>
    <w:rsid w:val="00066877"/>
    <w:rsid w:val="0008243E"/>
    <w:rsid w:val="000E1794"/>
    <w:rsid w:val="000F45BE"/>
    <w:rsid w:val="00172ABE"/>
    <w:rsid w:val="0030147D"/>
    <w:rsid w:val="00301FD5"/>
    <w:rsid w:val="00315FC7"/>
    <w:rsid w:val="0043207E"/>
    <w:rsid w:val="005E7EA0"/>
    <w:rsid w:val="00601EF0"/>
    <w:rsid w:val="00615CC5"/>
    <w:rsid w:val="00635447"/>
    <w:rsid w:val="0066321F"/>
    <w:rsid w:val="006A718A"/>
    <w:rsid w:val="007532B3"/>
    <w:rsid w:val="007A4F2F"/>
    <w:rsid w:val="00837A3A"/>
    <w:rsid w:val="00840C8E"/>
    <w:rsid w:val="008C4F5F"/>
    <w:rsid w:val="008E7386"/>
    <w:rsid w:val="00982578"/>
    <w:rsid w:val="009F4D0E"/>
    <w:rsid w:val="00A06B4A"/>
    <w:rsid w:val="00B30B2D"/>
    <w:rsid w:val="00BF161F"/>
    <w:rsid w:val="00C062F3"/>
    <w:rsid w:val="00C15D66"/>
    <w:rsid w:val="00CB77D5"/>
    <w:rsid w:val="00CC424A"/>
    <w:rsid w:val="00CD0A95"/>
    <w:rsid w:val="00D42291"/>
    <w:rsid w:val="00DB29C2"/>
    <w:rsid w:val="00DC6C43"/>
    <w:rsid w:val="00EC7DC2"/>
    <w:rsid w:val="00F275C7"/>
    <w:rsid w:val="00F53DDB"/>
    <w:rsid w:val="00F82B7E"/>
    <w:rsid w:val="00F87F69"/>
    <w:rsid w:val="00F96E40"/>
    <w:rsid w:val="00FC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A95"/>
  </w:style>
  <w:style w:type="paragraph" w:styleId="Ttulo1">
    <w:name w:val="heading 1"/>
    <w:basedOn w:val="Normal"/>
    <w:next w:val="Normal"/>
    <w:qFormat/>
    <w:rsid w:val="00CD0A95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qFormat/>
    <w:rsid w:val="00CD0A95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CD0A95"/>
    <w:pPr>
      <w:keepNext/>
      <w:outlineLvl w:val="2"/>
    </w:pPr>
    <w:rPr>
      <w:b/>
      <w:sz w:val="24"/>
    </w:rPr>
  </w:style>
  <w:style w:type="paragraph" w:styleId="Ttulo7">
    <w:name w:val="heading 7"/>
    <w:basedOn w:val="Normal"/>
    <w:next w:val="Normal"/>
    <w:qFormat/>
    <w:rsid w:val="00CD0A95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CD0A95"/>
    <w:rPr>
      <w:sz w:val="24"/>
    </w:rPr>
  </w:style>
  <w:style w:type="paragraph" w:customStyle="1" w:styleId="Style2">
    <w:name w:val="Style2"/>
    <w:basedOn w:val="Normal"/>
    <w:rsid w:val="00CD0A95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CD0A95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rsid w:val="00CD0A95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CD0A95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CD0A95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rsid w:val="00CD0A95"/>
    <w:pPr>
      <w:ind w:left="360"/>
    </w:pPr>
    <w:rPr>
      <w:sz w:val="24"/>
      <w:szCs w:val="24"/>
    </w:rPr>
  </w:style>
  <w:style w:type="paragraph" w:styleId="Ttulo">
    <w:name w:val="Title"/>
    <w:basedOn w:val="Normal"/>
    <w:qFormat/>
    <w:rsid w:val="00CD0A95"/>
    <w:pPr>
      <w:jc w:val="center"/>
    </w:pPr>
    <w:rPr>
      <w:sz w:val="32"/>
    </w:rPr>
  </w:style>
  <w:style w:type="character" w:customStyle="1" w:styleId="apple-style-span">
    <w:name w:val="apple-style-span"/>
    <w:basedOn w:val="Fuentedeprrafopredeter"/>
    <w:rsid w:val="00601EF0"/>
  </w:style>
  <w:style w:type="character" w:styleId="Hipervnculo">
    <w:name w:val="Hyperlink"/>
    <w:basedOn w:val="Fuentedeprrafopredeter"/>
    <w:rsid w:val="00601EF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62F3"/>
    <w:pPr>
      <w:spacing w:before="100" w:beforeAutospacing="1" w:after="100" w:afterAutospacing="1"/>
    </w:pPr>
    <w:rPr>
      <w:sz w:val="24"/>
      <w:szCs w:val="24"/>
      <w:lang w:val="es-ES" w:eastAsia="es-ES"/>
    </w:rPr>
  </w:style>
  <w:style w:type="character" w:customStyle="1" w:styleId="text">
    <w:name w:val="text"/>
    <w:basedOn w:val="Fuentedeprrafopredeter"/>
    <w:rsid w:val="00C06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9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361</Words>
  <Characters>1777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 </vt:lpstr>
    </vt:vector>
  </TitlesOfParts>
  <Company> 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subject/>
  <dc:creator>Dave Gobbett</dc:creator>
  <cp:keywords/>
  <cp:lastModifiedBy>Nazareth</cp:lastModifiedBy>
  <cp:revision>6</cp:revision>
  <cp:lastPrinted>2011-02-04T19:53:00Z</cp:lastPrinted>
  <dcterms:created xsi:type="dcterms:W3CDTF">2017-04-27T18:19:00Z</dcterms:created>
  <dcterms:modified xsi:type="dcterms:W3CDTF">2019-09-28T01:14:00Z</dcterms:modified>
</cp:coreProperties>
</file>