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C2" w:rsidRPr="00EC6188" w:rsidRDefault="00FA21EB" w:rsidP="00EC6188">
      <w:pPr>
        <w:pStyle w:val="Prrafodelista"/>
        <w:numPr>
          <w:ilvl w:val="0"/>
          <w:numId w:val="4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C6188">
        <w:rPr>
          <w:rFonts w:ascii="Times New Roman" w:hAnsi="Times New Roman"/>
          <w:b/>
          <w:color w:val="000000"/>
          <w:sz w:val="24"/>
          <w:szCs w:val="24"/>
          <w:u w:val="single"/>
        </w:rPr>
        <w:t>Tarea</w:t>
      </w:r>
    </w:p>
    <w:p w:rsidR="00F675A1" w:rsidRPr="0045776E" w:rsidRDefault="00F675A1" w:rsidP="00F675A1">
      <w:pPr>
        <w:rPr>
          <w:rFonts w:ascii="Times New Roman" w:hAnsi="Times New Roman"/>
          <w:sz w:val="24"/>
          <w:szCs w:val="24"/>
        </w:rPr>
      </w:pPr>
    </w:p>
    <w:p w:rsidR="009C0D87" w:rsidRPr="0045776E" w:rsidRDefault="009C0D87" w:rsidP="00F675A1">
      <w:pPr>
        <w:rPr>
          <w:rFonts w:ascii="Times New Roman" w:hAnsi="Times New Roman"/>
          <w:sz w:val="24"/>
          <w:szCs w:val="24"/>
        </w:rPr>
      </w:pPr>
    </w:p>
    <w:p w:rsidR="009024D7" w:rsidRPr="0045776E" w:rsidRDefault="009024D7" w:rsidP="00F675A1">
      <w:pPr>
        <w:rPr>
          <w:rFonts w:ascii="Times New Roman" w:hAnsi="Times New Roman"/>
          <w:sz w:val="24"/>
          <w:szCs w:val="24"/>
        </w:rPr>
      </w:pPr>
    </w:p>
    <w:p w:rsidR="009C0D87" w:rsidRPr="0045776E" w:rsidRDefault="009C0D87" w:rsidP="00F675A1">
      <w:pPr>
        <w:rPr>
          <w:rFonts w:ascii="Times New Roman" w:hAnsi="Times New Roman"/>
          <w:sz w:val="24"/>
          <w:szCs w:val="24"/>
        </w:rPr>
      </w:pPr>
    </w:p>
    <w:p w:rsidR="009C0D87" w:rsidRPr="0045776E" w:rsidRDefault="009C0D87" w:rsidP="00F675A1">
      <w:pPr>
        <w:rPr>
          <w:rFonts w:ascii="Times New Roman" w:hAnsi="Times New Roman"/>
          <w:sz w:val="24"/>
          <w:szCs w:val="24"/>
        </w:rPr>
      </w:pPr>
    </w:p>
    <w:p w:rsidR="009C0D87" w:rsidRPr="0045776E" w:rsidRDefault="009C0D87" w:rsidP="00F675A1">
      <w:pPr>
        <w:rPr>
          <w:rFonts w:ascii="Times New Roman" w:hAnsi="Times New Roman"/>
          <w:sz w:val="24"/>
          <w:szCs w:val="24"/>
        </w:rPr>
      </w:pPr>
    </w:p>
    <w:p w:rsidR="00FE29F7" w:rsidRPr="0045776E" w:rsidRDefault="00FE29F7" w:rsidP="00F675A1">
      <w:pPr>
        <w:rPr>
          <w:rFonts w:ascii="Times New Roman" w:hAnsi="Times New Roman"/>
          <w:sz w:val="24"/>
          <w:szCs w:val="24"/>
        </w:rPr>
      </w:pPr>
    </w:p>
    <w:p w:rsidR="00FE29F7" w:rsidRPr="0045776E" w:rsidRDefault="00FE29F7" w:rsidP="00F675A1">
      <w:pPr>
        <w:rPr>
          <w:rFonts w:ascii="Times New Roman" w:hAnsi="Times New Roman"/>
          <w:sz w:val="24"/>
          <w:szCs w:val="24"/>
        </w:rPr>
      </w:pPr>
    </w:p>
    <w:p w:rsidR="00FE29F7" w:rsidRPr="0045776E" w:rsidRDefault="00FE29F7" w:rsidP="00F675A1">
      <w:pPr>
        <w:rPr>
          <w:rFonts w:ascii="Times New Roman" w:hAnsi="Times New Roman"/>
          <w:sz w:val="24"/>
          <w:szCs w:val="24"/>
        </w:rPr>
      </w:pPr>
    </w:p>
    <w:p w:rsidR="008347BD" w:rsidRDefault="008347BD" w:rsidP="003F0611">
      <w:pPr>
        <w:rPr>
          <w:rFonts w:ascii="Times New Roman" w:hAnsi="Times New Roman"/>
          <w:b/>
          <w:sz w:val="24"/>
          <w:szCs w:val="24"/>
        </w:rPr>
      </w:pPr>
    </w:p>
    <w:p w:rsidR="003F0611" w:rsidRPr="003F0611" w:rsidRDefault="003F0611" w:rsidP="003F0611">
      <w:pPr>
        <w:rPr>
          <w:rFonts w:ascii="Times New Roman" w:hAnsi="Times New Roman"/>
          <w:sz w:val="24"/>
          <w:szCs w:val="24"/>
        </w:rPr>
      </w:pPr>
    </w:p>
    <w:p w:rsidR="00FA21EB" w:rsidRPr="0074419C" w:rsidRDefault="00FA21EB" w:rsidP="00FA21E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Títulos y descripción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rPr>
          <w:rFonts w:ascii="Times New Roman" w:hAnsi="Times New Roman"/>
          <w:lang w:val="es-ES"/>
        </w:rPr>
      </w:pPr>
      <w:r w:rsidRPr="00C73CCE">
        <w:rPr>
          <w:rFonts w:ascii="Times New Roman" w:hAnsi="Times New Roman"/>
          <w:lang w:val="es-ES"/>
        </w:rPr>
        <w:t>Pero, ¿y si preguntan…? Respuestas a objeciones contra el evangelio</w:t>
      </w:r>
      <w:r w:rsidR="007C2D22">
        <w:rPr>
          <w:rFonts w:ascii="Times New Roman" w:hAnsi="Times New Roman"/>
          <w:lang w:val="es-ES"/>
        </w:rPr>
        <w:t>.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mis familiares</w:t>
      </w:r>
      <w:r w:rsidR="00414896">
        <w:rPr>
          <w:rFonts w:ascii="Times New Roman" w:hAnsi="Times New Roman"/>
          <w:lang w:val="es-ES"/>
        </w:rPr>
        <w:t>, amigos y compañeros</w:t>
      </w:r>
      <w:r w:rsidR="007C2D22">
        <w:rPr>
          <w:rFonts w:ascii="Times New Roman" w:hAnsi="Times New Roman"/>
          <w:lang w:val="es-ES"/>
        </w:rPr>
        <w:t xml:space="preserve"> </w:t>
      </w:r>
      <w:r w:rsidRPr="00C73CCE">
        <w:rPr>
          <w:rFonts w:ascii="Times New Roman" w:hAnsi="Times New Roman"/>
          <w:lang w:val="es-ES"/>
        </w:rPr>
        <w:t>de trabajo?</w:t>
      </w:r>
    </w:p>
    <w:p w:rsidR="00FA21EB" w:rsidRPr="00C73CCE" w:rsidRDefault="00FA21EB" w:rsidP="00EC6188">
      <w:pPr>
        <w:numPr>
          <w:ilvl w:val="0"/>
          <w:numId w:val="2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FA21EB" w:rsidRDefault="00FA21EB" w:rsidP="00EC6188">
      <w:pPr>
        <w:numPr>
          <w:ilvl w:val="0"/>
          <w:numId w:val="2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FA21EB" w:rsidRPr="00897BAC" w:rsidRDefault="00FA21EB" w:rsidP="00EC6188">
      <w:pPr>
        <w:numPr>
          <w:ilvl w:val="0"/>
          <w:numId w:val="2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t>¿Cómo puedo compartir el evangelio con musulmanes?</w:t>
      </w:r>
    </w:p>
    <w:p w:rsidR="00897BAC" w:rsidRDefault="00897BAC" w:rsidP="00897BAC">
      <w:pPr>
        <w:spacing w:line="276" w:lineRule="auto"/>
        <w:ind w:right="-468"/>
        <w:rPr>
          <w:rFonts w:ascii="Times New Roman" w:hAnsi="Times New Roman"/>
          <w:lang w:val="es-ES"/>
        </w:rPr>
      </w:pPr>
    </w:p>
    <w:p w:rsidR="00897BAC" w:rsidRPr="00163849" w:rsidRDefault="00897BAC" w:rsidP="00897BAC">
      <w:pPr>
        <w:jc w:val="both"/>
        <w:rPr>
          <w:rFonts w:ascii="Times New Roman" w:hAnsi="Times New Roman"/>
          <w:lang w:val="es-ES"/>
        </w:rPr>
      </w:pPr>
      <w:r w:rsidRPr="00163849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897BAC" w:rsidRPr="00163849" w:rsidRDefault="00897BAC" w:rsidP="00897BA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63849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97BAC" w:rsidRDefault="00897BAC" w:rsidP="00897BAC">
      <w:pPr>
        <w:spacing w:line="276" w:lineRule="auto"/>
        <w:ind w:right="-468"/>
        <w:rPr>
          <w:rFonts w:ascii="Times New Roman" w:hAnsi="Times New Roman"/>
          <w:b/>
          <w:lang w:val="es-ES"/>
        </w:rPr>
      </w:pPr>
    </w:p>
    <w:p w:rsidR="0045776E" w:rsidRPr="00897BAC" w:rsidRDefault="00FA21EB" w:rsidP="00FA21EB">
      <w:pPr>
        <w:spacing w:line="276" w:lineRule="auto"/>
        <w:ind w:right="-468"/>
        <w:jc w:val="both"/>
        <w:rPr>
          <w:rFonts w:ascii="Times New Roman" w:hAnsi="Times New Roman"/>
          <w:b/>
          <w:sz w:val="24"/>
          <w:lang w:val="es-ES"/>
        </w:rPr>
      </w:pPr>
      <w:r w:rsidRPr="00897BAC"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  <w:lastRenderedPageBreak/>
        <w:t>Seminario Básico</w:t>
      </w:r>
      <w:r w:rsidR="0045776E" w:rsidRPr="00897BAC"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  <w:t>—Evangelism</w:t>
      </w:r>
      <w:r w:rsidRPr="00897BAC"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  <w:t>o</w:t>
      </w:r>
    </w:p>
    <w:p w:rsidR="0045776E" w:rsidRPr="00897BAC" w:rsidRDefault="00FA21EB" w:rsidP="0045776E">
      <w:pPr>
        <w:rPr>
          <w:rFonts w:ascii="Times New Roman" w:hAnsi="Times New Roman"/>
          <w:b/>
          <w:bCs/>
          <w:sz w:val="28"/>
          <w:szCs w:val="24"/>
          <w:lang w:val="es-ES"/>
        </w:rPr>
      </w:pPr>
      <w:r w:rsidRPr="00897BAC">
        <w:rPr>
          <w:rFonts w:ascii="Times New Roman" w:hAnsi="Times New Roman"/>
          <w:b/>
          <w:bCs/>
          <w:sz w:val="28"/>
          <w:szCs w:val="24"/>
          <w:lang w:val="es-ES"/>
        </w:rPr>
        <w:t xml:space="preserve">Clase </w:t>
      </w:r>
      <w:r w:rsidR="003F0611" w:rsidRPr="00897BAC">
        <w:rPr>
          <w:rFonts w:ascii="Times New Roman" w:hAnsi="Times New Roman"/>
          <w:b/>
          <w:bCs/>
          <w:sz w:val="28"/>
          <w:szCs w:val="24"/>
          <w:lang w:val="es-ES"/>
        </w:rPr>
        <w:t xml:space="preserve">2: </w:t>
      </w:r>
      <w:r w:rsidRPr="00897BAC">
        <w:rPr>
          <w:rFonts w:ascii="Times New Roman" w:hAnsi="Times New Roman"/>
          <w:b/>
          <w:bCs/>
          <w:sz w:val="28"/>
          <w:szCs w:val="24"/>
          <w:lang w:val="es-ES"/>
        </w:rPr>
        <w:t>La soberanía de Dios y</w:t>
      </w:r>
    </w:p>
    <w:p w:rsidR="0045776E" w:rsidRPr="00FA21EB" w:rsidRDefault="003F0611" w:rsidP="0045776E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897BAC">
        <w:rPr>
          <w:rFonts w:ascii="Times New Roman" w:hAnsi="Times New Roman"/>
          <w:b/>
          <w:bCs/>
          <w:sz w:val="28"/>
          <w:szCs w:val="24"/>
          <w:lang w:val="es-ES"/>
        </w:rPr>
        <w:tab/>
      </w:r>
      <w:r w:rsidR="00FA21EB" w:rsidRPr="00897BAC">
        <w:rPr>
          <w:rFonts w:ascii="Times New Roman" w:hAnsi="Times New Roman"/>
          <w:b/>
          <w:bCs/>
          <w:sz w:val="28"/>
          <w:szCs w:val="24"/>
          <w:lang w:val="es-ES"/>
        </w:rPr>
        <w:t xml:space="preserve">  </w:t>
      </w:r>
      <w:proofErr w:type="gramStart"/>
      <w:r w:rsidR="00FA21EB" w:rsidRPr="00897BAC">
        <w:rPr>
          <w:rFonts w:ascii="Times New Roman" w:hAnsi="Times New Roman"/>
          <w:b/>
          <w:bCs/>
          <w:sz w:val="28"/>
          <w:szCs w:val="24"/>
          <w:lang w:val="es-ES"/>
        </w:rPr>
        <w:t>la</w:t>
      </w:r>
      <w:proofErr w:type="gramEnd"/>
      <w:r w:rsidR="00FA21EB" w:rsidRPr="00897BAC">
        <w:rPr>
          <w:rFonts w:ascii="Times New Roman" w:hAnsi="Times New Roman"/>
          <w:b/>
          <w:bCs/>
          <w:sz w:val="28"/>
          <w:szCs w:val="24"/>
          <w:lang w:val="es-ES"/>
        </w:rPr>
        <w:t xml:space="preserve"> </w:t>
      </w:r>
      <w:r w:rsidR="007C2D22" w:rsidRPr="00897BAC">
        <w:rPr>
          <w:rFonts w:ascii="Times New Roman" w:hAnsi="Times New Roman"/>
          <w:b/>
          <w:bCs/>
          <w:sz w:val="28"/>
          <w:szCs w:val="24"/>
          <w:lang w:val="es-ES"/>
        </w:rPr>
        <w:t>responsabilidad del hombre</w:t>
      </w:r>
      <w:r w:rsidR="0045776E" w:rsidRPr="00FA21EB">
        <w:rPr>
          <w:rFonts w:ascii="Times New Roman" w:hAnsi="Times New Roman"/>
          <w:b/>
          <w:bCs/>
          <w:sz w:val="24"/>
          <w:szCs w:val="24"/>
          <w:lang w:val="es-ES"/>
        </w:rPr>
        <w:tab/>
      </w:r>
    </w:p>
    <w:p w:rsidR="0045776E" w:rsidRPr="00FA21EB" w:rsidRDefault="00897BAC" w:rsidP="0045776E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  <w:r w:rsidRPr="00897BAC">
        <w:rPr>
          <w:rFonts w:ascii="Times New Roman" w:hAnsi="Times New Roman"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3495347</wp:posOffset>
            </wp:positionH>
            <wp:positionV relativeFrom="paragraph">
              <wp:posOffset>-662174</wp:posOffset>
            </wp:positionV>
            <wp:extent cx="863819" cy="804042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3F0611" w:rsidRPr="00FA21EB" w:rsidRDefault="003F0611" w:rsidP="003F0611">
      <w:pPr>
        <w:spacing w:line="276" w:lineRule="auto"/>
        <w:ind w:right="-225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643024" w:rsidRPr="00FA21EB" w:rsidRDefault="00897BAC" w:rsidP="00FA21EB">
      <w:pPr>
        <w:pStyle w:val="NormalWeb"/>
        <w:shd w:val="clear" w:color="auto" w:fill="FFFFFF"/>
        <w:spacing w:before="0" w:beforeAutospacing="0" w:after="120" w:afterAutospacing="0" w:line="288" w:lineRule="atLeast"/>
        <w:jc w:val="both"/>
        <w:rPr>
          <w:i/>
        </w:rPr>
      </w:pPr>
      <w:r>
        <w:rPr>
          <w:i/>
        </w:rPr>
        <w:t>«S</w:t>
      </w:r>
      <w:r w:rsidR="00FA21EB" w:rsidRPr="00FA21EB">
        <w:rPr>
          <w:i/>
        </w:rPr>
        <w:t>egún nos escogió en él antes de la fundación del mundo, para que fuésemos santos y sin mancha delante de él,</w:t>
      </w:r>
      <w:r w:rsidR="00FA21EB">
        <w:rPr>
          <w:i/>
        </w:rPr>
        <w:t xml:space="preserve"> </w:t>
      </w:r>
      <w:r w:rsidR="00FA21EB" w:rsidRPr="00FA21EB">
        <w:rPr>
          <w:i/>
        </w:rPr>
        <w:t> en amor habiéndonos predestinado para ser adoptados hijos suyos por medio de Jesucristo, según el puro afecto de su voluntad,</w:t>
      </w:r>
      <w:r w:rsidR="00FA21EB">
        <w:rPr>
          <w:i/>
        </w:rPr>
        <w:t xml:space="preserve"> </w:t>
      </w:r>
      <w:r w:rsidR="00FA21EB" w:rsidRPr="00FA21EB">
        <w:rPr>
          <w:i/>
        </w:rPr>
        <w:t>para alabanza de la gloria de su gracia, con la cual nos hizo aceptos en el Amado».</w:t>
      </w:r>
      <w:r w:rsidR="00FA21E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A21EB">
        <w:rPr>
          <w:b/>
        </w:rPr>
        <w:t>Efesios</w:t>
      </w:r>
      <w:r w:rsidR="00643024" w:rsidRPr="0045776E">
        <w:rPr>
          <w:b/>
        </w:rPr>
        <w:t xml:space="preserve"> 1:4-6</w:t>
      </w:r>
    </w:p>
    <w:p w:rsidR="00D83FB7" w:rsidRPr="00FA21EB" w:rsidRDefault="00D83FB7" w:rsidP="00FA21EB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E33167" w:rsidRPr="00FA21EB" w:rsidRDefault="00FA21EB" w:rsidP="00FA21EB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FA21EB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La soberanía de Dios en la salvación</w:t>
      </w:r>
    </w:p>
    <w:p w:rsidR="00D83FB7" w:rsidRPr="00FA21EB" w:rsidRDefault="00FA21EB" w:rsidP="00FA21EB">
      <w:pPr>
        <w:pStyle w:val="Prrafodelista"/>
        <w:numPr>
          <w:ilvl w:val="0"/>
          <w:numId w:val="33"/>
        </w:numPr>
        <w:spacing w:line="276" w:lineRule="auto"/>
        <w:ind w:right="-288"/>
        <w:jc w:val="both"/>
        <w:rPr>
          <w:rFonts w:ascii="Times New Roman" w:hAnsi="Times New Roman"/>
          <w:sz w:val="24"/>
          <w:szCs w:val="24"/>
          <w:lang w:val="es-ES"/>
        </w:rPr>
      </w:pPr>
      <w:r w:rsidRPr="00FA21EB">
        <w:rPr>
          <w:rFonts w:ascii="Times New Roman" w:hAnsi="Times New Roman"/>
          <w:sz w:val="24"/>
          <w:szCs w:val="24"/>
          <w:lang w:val="es-ES"/>
        </w:rPr>
        <w:t>Dios conoce de antemano a aquellos a quienes escoge dar el regalo de la salvación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 xml:space="preserve"> (Jer</w:t>
      </w:r>
      <w:r w:rsidRPr="00FA21EB">
        <w:rPr>
          <w:rFonts w:ascii="Times New Roman" w:hAnsi="Times New Roman"/>
          <w:sz w:val="24"/>
          <w:szCs w:val="24"/>
          <w:lang w:val="es-ES"/>
        </w:rPr>
        <w:t>emías</w:t>
      </w:r>
      <w:r w:rsidR="008347BD" w:rsidRPr="00FA21E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>1:5, 2 Tim</w:t>
      </w:r>
      <w:r w:rsidRPr="00FA21EB">
        <w:rPr>
          <w:rFonts w:ascii="Times New Roman" w:hAnsi="Times New Roman"/>
          <w:sz w:val="24"/>
          <w:szCs w:val="24"/>
          <w:lang w:val="es-ES"/>
        </w:rPr>
        <w:t>oteo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 xml:space="preserve"> 2:19; 1 P</w:t>
      </w:r>
      <w:r w:rsidR="008347BD" w:rsidRPr="00FA21EB">
        <w:rPr>
          <w:rFonts w:ascii="Times New Roman" w:hAnsi="Times New Roman"/>
          <w:sz w:val="24"/>
          <w:szCs w:val="24"/>
          <w:lang w:val="es-ES"/>
        </w:rPr>
        <w:t>e</w:t>
      </w:r>
      <w:r w:rsidRPr="00FA21EB">
        <w:rPr>
          <w:rFonts w:ascii="Times New Roman" w:hAnsi="Times New Roman"/>
          <w:sz w:val="24"/>
          <w:szCs w:val="24"/>
          <w:lang w:val="es-ES"/>
        </w:rPr>
        <w:t>dro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 xml:space="preserve"> 1:</w:t>
      </w:r>
      <w:r w:rsidR="003305A0" w:rsidRPr="00FA21EB">
        <w:rPr>
          <w:rFonts w:ascii="Times New Roman" w:hAnsi="Times New Roman"/>
          <w:sz w:val="24"/>
          <w:szCs w:val="24"/>
          <w:lang w:val="es-ES"/>
        </w:rPr>
        <w:t xml:space="preserve">1-2, 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 xml:space="preserve">20; </w:t>
      </w:r>
      <w:r w:rsidRPr="00FA21EB">
        <w:rPr>
          <w:rFonts w:ascii="Times New Roman" w:hAnsi="Times New Roman"/>
          <w:sz w:val="24"/>
          <w:szCs w:val="24"/>
          <w:lang w:val="es-ES"/>
        </w:rPr>
        <w:t>Hechos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 xml:space="preserve"> 2:23; </w:t>
      </w:r>
      <w:proofErr w:type="gramStart"/>
      <w:r w:rsidRPr="00FA21EB">
        <w:rPr>
          <w:rFonts w:ascii="Times New Roman" w:hAnsi="Times New Roman"/>
          <w:sz w:val="24"/>
          <w:szCs w:val="24"/>
          <w:lang w:val="es-ES"/>
        </w:rPr>
        <w:t>Romanos</w:t>
      </w:r>
      <w:proofErr w:type="gramEnd"/>
      <w:r w:rsidRPr="00FA21E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305A0" w:rsidRPr="00FA21EB">
        <w:rPr>
          <w:rFonts w:ascii="Times New Roman" w:hAnsi="Times New Roman"/>
          <w:sz w:val="24"/>
          <w:szCs w:val="24"/>
          <w:lang w:val="es-ES"/>
        </w:rPr>
        <w:t xml:space="preserve">8:29, </w:t>
      </w:r>
      <w:r w:rsidR="00D83FB7" w:rsidRPr="00FA21EB">
        <w:rPr>
          <w:rFonts w:ascii="Times New Roman" w:hAnsi="Times New Roman"/>
          <w:sz w:val="24"/>
          <w:szCs w:val="24"/>
          <w:lang w:val="es-ES"/>
        </w:rPr>
        <w:t>11:2)</w:t>
      </w:r>
      <w:r w:rsidR="007C2D22">
        <w:rPr>
          <w:rFonts w:ascii="Times New Roman" w:hAnsi="Times New Roman"/>
          <w:sz w:val="24"/>
          <w:szCs w:val="24"/>
          <w:lang w:val="es-ES"/>
        </w:rPr>
        <w:t>.</w:t>
      </w:r>
    </w:p>
    <w:p w:rsidR="00C95909" w:rsidRPr="00FA21EB" w:rsidRDefault="00C95909" w:rsidP="00FA21E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643024" w:rsidRPr="00FA21EB" w:rsidRDefault="00643024" w:rsidP="00FA21E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8347BD" w:rsidRPr="00FA21EB" w:rsidRDefault="008347BD" w:rsidP="00FA21E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643024" w:rsidRPr="00FA21EB" w:rsidRDefault="00643024" w:rsidP="00FA21E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643024" w:rsidRPr="00FA21EB" w:rsidRDefault="00643024" w:rsidP="00FA21E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EB0E8E" w:rsidRPr="00FA21EB" w:rsidRDefault="00FA21EB" w:rsidP="00FA21E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849CC">
        <w:rPr>
          <w:rFonts w:ascii="Times New Roman" w:hAnsi="Times New Roman"/>
          <w:sz w:val="24"/>
          <w:szCs w:val="24"/>
          <w:lang w:val="es-ES"/>
        </w:rPr>
        <w:t xml:space="preserve">Dios ha </w:t>
      </w:r>
      <w:r w:rsidRPr="00FA21EB">
        <w:rPr>
          <w:rFonts w:ascii="Times New Roman" w:hAnsi="Times New Roman"/>
          <w:sz w:val="24"/>
          <w:szCs w:val="24"/>
          <w:lang w:val="es-ES"/>
        </w:rPr>
        <w:t>predestinado</w:t>
      </w:r>
      <w:r w:rsidRPr="005849CC">
        <w:rPr>
          <w:rFonts w:ascii="Times New Roman" w:hAnsi="Times New Roman"/>
          <w:sz w:val="24"/>
          <w:szCs w:val="24"/>
          <w:lang w:val="es-ES"/>
        </w:rPr>
        <w:t xml:space="preserve"> a aquellos a quienes ha escogido para recibir la salvación</w:t>
      </w:r>
      <w:r w:rsidR="007C2D2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B0E8E" w:rsidRPr="00FA21EB">
        <w:rPr>
          <w:rFonts w:ascii="Times New Roman" w:hAnsi="Times New Roman"/>
          <w:sz w:val="24"/>
          <w:szCs w:val="24"/>
          <w:lang w:val="es-ES"/>
        </w:rPr>
        <w:t>(</w:t>
      </w:r>
      <w:r w:rsidRPr="00FA21EB">
        <w:rPr>
          <w:rFonts w:ascii="Times New Roman" w:hAnsi="Times New Roman"/>
          <w:sz w:val="24"/>
          <w:szCs w:val="24"/>
          <w:lang w:val="es-ES"/>
        </w:rPr>
        <w:t>Hechos</w:t>
      </w:r>
      <w:r w:rsidR="00EB0E8E" w:rsidRPr="00FA21E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8347BD" w:rsidRPr="00FA21EB">
        <w:rPr>
          <w:rFonts w:ascii="Times New Roman" w:hAnsi="Times New Roman"/>
          <w:sz w:val="24"/>
          <w:szCs w:val="24"/>
          <w:lang w:val="es-ES"/>
        </w:rPr>
        <w:t xml:space="preserve">4:28; </w:t>
      </w:r>
      <w:r w:rsidRPr="00FA21EB">
        <w:rPr>
          <w:rFonts w:ascii="Times New Roman" w:hAnsi="Times New Roman"/>
          <w:sz w:val="24"/>
          <w:szCs w:val="24"/>
          <w:lang w:val="es-ES"/>
        </w:rPr>
        <w:t>Romanos</w:t>
      </w:r>
      <w:r>
        <w:rPr>
          <w:rFonts w:ascii="Times New Roman" w:hAnsi="Times New Roman"/>
          <w:sz w:val="24"/>
          <w:szCs w:val="24"/>
          <w:lang w:val="es-ES"/>
        </w:rPr>
        <w:t xml:space="preserve"> 8:29-30; Efesio</w:t>
      </w:r>
      <w:r w:rsidR="008347BD" w:rsidRPr="00FA21EB">
        <w:rPr>
          <w:rFonts w:ascii="Times New Roman" w:hAnsi="Times New Roman"/>
          <w:sz w:val="24"/>
          <w:szCs w:val="24"/>
          <w:lang w:val="es-ES"/>
        </w:rPr>
        <w:t>s</w:t>
      </w:r>
      <w:r w:rsidR="00EB0E8E" w:rsidRPr="00FA21EB">
        <w:rPr>
          <w:rFonts w:ascii="Times New Roman" w:hAnsi="Times New Roman"/>
          <w:sz w:val="24"/>
          <w:szCs w:val="24"/>
          <w:lang w:val="es-ES"/>
        </w:rPr>
        <w:t xml:space="preserve"> 1:5, 11)</w:t>
      </w:r>
      <w:r w:rsidR="007C2D22">
        <w:rPr>
          <w:rFonts w:ascii="Times New Roman" w:hAnsi="Times New Roman"/>
          <w:sz w:val="24"/>
          <w:szCs w:val="24"/>
          <w:lang w:val="es-ES"/>
        </w:rPr>
        <w:t>.</w:t>
      </w:r>
    </w:p>
    <w:p w:rsidR="00BB3F27" w:rsidRPr="00FA21EB" w:rsidRDefault="00BB3F27" w:rsidP="00FA21E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43024" w:rsidRPr="00FA21EB" w:rsidRDefault="00643024" w:rsidP="00FA21E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FA21E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43024" w:rsidRPr="00FA21EB" w:rsidRDefault="00643024" w:rsidP="00FA21E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43024" w:rsidRPr="00FA21EB" w:rsidRDefault="00643024" w:rsidP="00FA21E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B3F27" w:rsidRPr="00FA21EB" w:rsidRDefault="00FA21EB" w:rsidP="00FA21E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849CC">
        <w:rPr>
          <w:rFonts w:ascii="Times New Roman" w:hAnsi="Times New Roman"/>
          <w:sz w:val="24"/>
          <w:szCs w:val="24"/>
          <w:lang w:val="es-ES"/>
        </w:rPr>
        <w:t xml:space="preserve">Dios </w:t>
      </w:r>
      <w:r w:rsidRPr="00FA21EB">
        <w:rPr>
          <w:rFonts w:ascii="Times New Roman" w:hAnsi="Times New Roman"/>
          <w:sz w:val="24"/>
          <w:szCs w:val="24"/>
          <w:lang w:val="es-ES"/>
        </w:rPr>
        <w:t>llama</w:t>
      </w:r>
      <w:r w:rsidRPr="005849CC">
        <w:rPr>
          <w:rFonts w:ascii="Times New Roman" w:hAnsi="Times New Roman"/>
          <w:sz w:val="24"/>
          <w:szCs w:val="24"/>
          <w:lang w:val="es-ES"/>
        </w:rPr>
        <w:t xml:space="preserve"> soberanamente a los pecadores al abrir sus corazones a través de la regeneración para que crean en el evangelio</w:t>
      </w:r>
      <w:r w:rsidR="007C2D22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(Jua</w:t>
      </w:r>
      <w:r w:rsidR="00BB3F27" w:rsidRPr="00FA21EB">
        <w:rPr>
          <w:rFonts w:ascii="Times New Roman" w:hAnsi="Times New Roman"/>
          <w:sz w:val="24"/>
          <w:szCs w:val="24"/>
          <w:lang w:val="es-ES"/>
        </w:rPr>
        <w:t xml:space="preserve">n 6:44; </w:t>
      </w:r>
      <w:r w:rsidRPr="00FA21EB">
        <w:rPr>
          <w:rFonts w:ascii="Times New Roman" w:hAnsi="Times New Roman"/>
          <w:sz w:val="24"/>
          <w:szCs w:val="24"/>
          <w:lang w:val="es-ES"/>
        </w:rPr>
        <w:t>Hechos</w:t>
      </w:r>
      <w:r w:rsidR="00BB3F27" w:rsidRPr="00FA21EB">
        <w:rPr>
          <w:rFonts w:ascii="Times New Roman" w:hAnsi="Times New Roman"/>
          <w:sz w:val="24"/>
          <w:szCs w:val="24"/>
          <w:lang w:val="es-ES"/>
        </w:rPr>
        <w:t xml:space="preserve"> 16:14)</w:t>
      </w:r>
      <w:r w:rsidR="007C2D22">
        <w:rPr>
          <w:rFonts w:ascii="Times New Roman" w:hAnsi="Times New Roman"/>
          <w:sz w:val="24"/>
          <w:szCs w:val="24"/>
          <w:lang w:val="es-ES"/>
        </w:rPr>
        <w:t>.</w:t>
      </w:r>
    </w:p>
    <w:p w:rsidR="001B0954" w:rsidRPr="00FA21EB" w:rsidRDefault="001B0954" w:rsidP="00BB3F27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3F0611" w:rsidRPr="00FA21EB" w:rsidRDefault="003F0611" w:rsidP="00BB3F27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A21EB" w:rsidRPr="00FA21EB" w:rsidRDefault="00FA21EB" w:rsidP="00FA21EB">
      <w:pPr>
        <w:pStyle w:val="Prrafodelista"/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FA21EB">
        <w:rPr>
          <w:rFonts w:ascii="Times New Roman" w:hAnsi="Times New Roman"/>
          <w:b/>
          <w:sz w:val="24"/>
          <w:szCs w:val="24"/>
          <w:u w:val="single"/>
          <w:lang w:val="es-ES"/>
        </w:rPr>
        <w:lastRenderedPageBreak/>
        <w:t>Implicaciones para el evangelismo a la luz de la soberanía de Dios</w:t>
      </w:r>
    </w:p>
    <w:p w:rsidR="00FA21EB" w:rsidRPr="00FA21EB" w:rsidRDefault="00FA21EB" w:rsidP="00FA21EB">
      <w:pPr>
        <w:pStyle w:val="Prrafodelista"/>
        <w:numPr>
          <w:ilvl w:val="0"/>
          <w:numId w:val="36"/>
        </w:num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FA21EB">
        <w:rPr>
          <w:rFonts w:ascii="Times New Roman" w:hAnsi="Times New Roman"/>
          <w:sz w:val="24"/>
          <w:szCs w:val="24"/>
          <w:lang w:val="es-ES"/>
        </w:rPr>
        <w:t>La soberanía de Dios nos enseña a confiar plenamente en su poder para salvar a los pecadores.</w:t>
      </w:r>
    </w:p>
    <w:p w:rsidR="001B0954" w:rsidRPr="00FA21EB" w:rsidRDefault="001B0954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643024" w:rsidRPr="00FA21EB" w:rsidRDefault="00643024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1B0954" w:rsidRPr="00FA21EB" w:rsidRDefault="00FA21EB" w:rsidP="00FA21EB">
      <w:pPr>
        <w:pStyle w:val="Prrafodelista"/>
        <w:numPr>
          <w:ilvl w:val="0"/>
          <w:numId w:val="36"/>
        </w:num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FA21EB">
        <w:rPr>
          <w:rFonts w:ascii="Times New Roman" w:hAnsi="Times New Roman"/>
          <w:sz w:val="24"/>
          <w:szCs w:val="24"/>
          <w:lang w:val="es-ES"/>
        </w:rPr>
        <w:t>La soberanía de Dios nos recuerda que no deberíamos tener miedo de evangelizar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643024" w:rsidRPr="00FA21EB" w:rsidRDefault="00643024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Pr="00FA21EB" w:rsidRDefault="008347BD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8347BD">
      <w:pPr>
        <w:spacing w:line="276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A21EB" w:rsidRPr="00FA21EB" w:rsidRDefault="00FA21EB" w:rsidP="00FA21EB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s</w:t>
      </w:r>
      <w:r w:rsidR="007C2D22">
        <w:rPr>
          <w:rFonts w:ascii="Times New Roman" w:hAnsi="Times New Roman"/>
          <w:sz w:val="24"/>
          <w:szCs w:val="24"/>
          <w:lang w:val="es-ES"/>
        </w:rPr>
        <w:t>oberanía de Dios debería impulsar</w:t>
      </w:r>
      <w:r w:rsidRPr="00FA21EB">
        <w:rPr>
          <w:rFonts w:ascii="Times New Roman" w:hAnsi="Times New Roman"/>
          <w:sz w:val="24"/>
          <w:szCs w:val="24"/>
          <w:lang w:val="es-ES"/>
        </w:rPr>
        <w:t xml:space="preserve"> el evangelismo fiel, no servir de excusa para descuidarlo.</w:t>
      </w:r>
    </w:p>
    <w:p w:rsidR="00C95909" w:rsidRPr="00FA21EB" w:rsidRDefault="00C95909" w:rsidP="00C95909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5B1AAC" w:rsidRPr="00FA21EB" w:rsidRDefault="005B1AAC" w:rsidP="00C52037">
      <w:pPr>
        <w:spacing w:line="42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8347BD" w:rsidRDefault="008347BD" w:rsidP="00C52037">
      <w:pPr>
        <w:spacing w:line="42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FA21EB" w:rsidRPr="00FA21EB" w:rsidRDefault="00FA21EB" w:rsidP="00C52037">
      <w:pPr>
        <w:spacing w:line="42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643024" w:rsidRPr="00FA21EB" w:rsidRDefault="00643024" w:rsidP="00FA21EB">
      <w:pPr>
        <w:spacing w:line="420" w:lineRule="auto"/>
        <w:rPr>
          <w:rFonts w:ascii="Times New Roman" w:hAnsi="Times New Roman"/>
          <w:sz w:val="24"/>
          <w:szCs w:val="24"/>
          <w:lang w:val="es-ES"/>
        </w:rPr>
      </w:pPr>
    </w:p>
    <w:p w:rsidR="00FA21EB" w:rsidRPr="00FA21EB" w:rsidRDefault="00FA21EB" w:rsidP="00FA21EB">
      <w:pPr>
        <w:spacing w:line="420" w:lineRule="auto"/>
        <w:rPr>
          <w:rFonts w:ascii="Times New Roman" w:hAnsi="Times New Roman"/>
          <w:sz w:val="24"/>
          <w:szCs w:val="24"/>
          <w:lang w:val="es-ES"/>
        </w:rPr>
      </w:pPr>
    </w:p>
    <w:p w:rsidR="00FA21EB" w:rsidRPr="00FA21EB" w:rsidRDefault="00FA21EB" w:rsidP="00BA5CF0">
      <w:pPr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FA21EB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lastRenderedPageBreak/>
        <w:t>La responsabilidad del hombre en el evangelismo</w:t>
      </w:r>
    </w:p>
    <w:p w:rsidR="005B1AAC" w:rsidRPr="00FA21EB" w:rsidRDefault="00FA21EB" w:rsidP="00FA21EB">
      <w:pPr>
        <w:pStyle w:val="Prrafodelista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Orar</w:t>
      </w:r>
      <w:r w:rsidR="00BA5CF0" w:rsidRPr="00FA21EB">
        <w:rPr>
          <w:rFonts w:ascii="Times New Roman" w:hAnsi="Times New Roman"/>
          <w:sz w:val="24"/>
          <w:szCs w:val="24"/>
        </w:rPr>
        <w:t xml:space="preserve"> (Col</w:t>
      </w:r>
      <w:r w:rsidR="008347BD" w:rsidRPr="00FA21EB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enses</w:t>
      </w:r>
      <w:r w:rsidR="00BA5CF0" w:rsidRPr="00FA21EB">
        <w:rPr>
          <w:rFonts w:ascii="Times New Roman" w:hAnsi="Times New Roman"/>
          <w:sz w:val="24"/>
          <w:szCs w:val="24"/>
        </w:rPr>
        <w:t xml:space="preserve"> 4:2-4)</w:t>
      </w:r>
      <w:r w:rsidR="007C2D22">
        <w:rPr>
          <w:rFonts w:ascii="Times New Roman" w:hAnsi="Times New Roman"/>
          <w:sz w:val="24"/>
          <w:szCs w:val="24"/>
        </w:rPr>
        <w:t>.</w:t>
      </w: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3A013B" w:rsidRDefault="003A013B" w:rsidP="00BA5CF0">
      <w:pPr>
        <w:rPr>
          <w:rFonts w:ascii="Times New Roman" w:hAnsi="Times New Roman"/>
          <w:sz w:val="24"/>
          <w:szCs w:val="24"/>
        </w:rPr>
      </w:pPr>
    </w:p>
    <w:p w:rsidR="008347BD" w:rsidRPr="0045776E" w:rsidRDefault="008347BD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BA5CF0" w:rsidRPr="00FA21EB" w:rsidRDefault="00FA21EB" w:rsidP="00FA21EB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es-ES"/>
        </w:rPr>
      </w:pPr>
      <w:r w:rsidRPr="00FA21EB">
        <w:rPr>
          <w:rFonts w:ascii="Times New Roman" w:hAnsi="Times New Roman"/>
          <w:sz w:val="24"/>
          <w:szCs w:val="24"/>
          <w:lang w:val="es-ES"/>
        </w:rPr>
        <w:t>Buscar</w:t>
      </w:r>
      <w:r w:rsidR="00BA5CF0" w:rsidRPr="00FA21EB">
        <w:rPr>
          <w:rFonts w:ascii="Times New Roman" w:hAnsi="Times New Roman"/>
          <w:sz w:val="24"/>
          <w:szCs w:val="24"/>
          <w:lang w:val="es-ES"/>
        </w:rPr>
        <w:t xml:space="preserve"> (M</w:t>
      </w:r>
      <w:r w:rsidR="008347BD" w:rsidRPr="00FA21EB">
        <w:rPr>
          <w:rFonts w:ascii="Times New Roman" w:hAnsi="Times New Roman"/>
          <w:sz w:val="24"/>
          <w:szCs w:val="24"/>
          <w:lang w:val="es-ES"/>
        </w:rPr>
        <w:t>at</w:t>
      </w:r>
      <w:r w:rsidRPr="00FA21EB">
        <w:rPr>
          <w:rFonts w:ascii="Times New Roman" w:hAnsi="Times New Roman"/>
          <w:sz w:val="24"/>
          <w:szCs w:val="24"/>
          <w:lang w:val="es-ES"/>
        </w:rPr>
        <w:t>eo</w:t>
      </w:r>
      <w:r w:rsidR="00BA5CF0" w:rsidRPr="00FA21EB">
        <w:rPr>
          <w:rFonts w:ascii="Times New Roman" w:hAnsi="Times New Roman"/>
          <w:sz w:val="24"/>
          <w:szCs w:val="24"/>
          <w:lang w:val="es-ES"/>
        </w:rPr>
        <w:t xml:space="preserve"> 28:19; L</w:t>
      </w:r>
      <w:r w:rsidR="008347BD" w:rsidRPr="00FA21EB">
        <w:rPr>
          <w:rFonts w:ascii="Times New Roman" w:hAnsi="Times New Roman"/>
          <w:sz w:val="24"/>
          <w:szCs w:val="24"/>
          <w:lang w:val="es-ES"/>
        </w:rPr>
        <w:t>u</w:t>
      </w:r>
      <w:r>
        <w:rPr>
          <w:rFonts w:ascii="Times New Roman" w:hAnsi="Times New Roman"/>
          <w:sz w:val="24"/>
          <w:szCs w:val="24"/>
          <w:lang w:val="es-ES"/>
        </w:rPr>
        <w:t>cas</w:t>
      </w:r>
      <w:r w:rsidR="00BA5CF0" w:rsidRPr="00FA21EB">
        <w:rPr>
          <w:rFonts w:ascii="Times New Roman" w:hAnsi="Times New Roman"/>
          <w:sz w:val="24"/>
          <w:szCs w:val="24"/>
          <w:lang w:val="es-ES"/>
        </w:rPr>
        <w:t xml:space="preserve"> 19:10; J</w:t>
      </w:r>
      <w:r>
        <w:rPr>
          <w:rFonts w:ascii="Times New Roman" w:hAnsi="Times New Roman"/>
          <w:sz w:val="24"/>
          <w:szCs w:val="24"/>
          <w:lang w:val="es-ES"/>
        </w:rPr>
        <w:t>ua</w:t>
      </w:r>
      <w:r w:rsidR="00BA5CF0" w:rsidRPr="00FA21EB">
        <w:rPr>
          <w:rFonts w:ascii="Times New Roman" w:hAnsi="Times New Roman"/>
          <w:sz w:val="24"/>
          <w:szCs w:val="24"/>
          <w:lang w:val="es-ES"/>
        </w:rPr>
        <w:t xml:space="preserve">n. 17:18; </w:t>
      </w:r>
      <w:r w:rsidRPr="00FA21EB">
        <w:rPr>
          <w:rFonts w:ascii="Times New Roman" w:hAnsi="Times New Roman"/>
          <w:sz w:val="24"/>
          <w:szCs w:val="24"/>
          <w:lang w:val="es-ES"/>
        </w:rPr>
        <w:t>Hechos</w:t>
      </w:r>
      <w:r w:rsidR="00BA5CF0" w:rsidRPr="00FA21EB">
        <w:rPr>
          <w:rFonts w:ascii="Times New Roman" w:hAnsi="Times New Roman"/>
          <w:sz w:val="24"/>
          <w:szCs w:val="24"/>
          <w:lang w:val="es-ES"/>
        </w:rPr>
        <w:t>)</w:t>
      </w:r>
      <w:r w:rsidR="007C2D22">
        <w:rPr>
          <w:rFonts w:ascii="Times New Roman" w:hAnsi="Times New Roman"/>
          <w:sz w:val="24"/>
          <w:szCs w:val="24"/>
          <w:lang w:val="es-ES"/>
        </w:rPr>
        <w:t>.</w:t>
      </w: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3A013B" w:rsidRPr="00FA21EB" w:rsidRDefault="003A013B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3F0611" w:rsidRPr="00FA21EB" w:rsidRDefault="003F0611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FA21EB" w:rsidRDefault="00BA5CF0" w:rsidP="00BA5CF0">
      <w:pPr>
        <w:rPr>
          <w:rFonts w:ascii="Times New Roman" w:hAnsi="Times New Roman"/>
          <w:sz w:val="24"/>
          <w:szCs w:val="24"/>
          <w:lang w:val="es-ES"/>
        </w:rPr>
      </w:pPr>
    </w:p>
    <w:p w:rsidR="00BA5CF0" w:rsidRPr="0045776E" w:rsidRDefault="00BA5CF0" w:rsidP="00FA21EB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proofErr w:type="spellStart"/>
      <w:r w:rsidRPr="0045776E">
        <w:rPr>
          <w:rFonts w:ascii="Times New Roman" w:hAnsi="Times New Roman"/>
          <w:sz w:val="24"/>
          <w:szCs w:val="24"/>
        </w:rPr>
        <w:t>Procl</w:t>
      </w:r>
      <w:r w:rsidR="00FA21EB">
        <w:rPr>
          <w:rFonts w:ascii="Times New Roman" w:hAnsi="Times New Roman"/>
          <w:sz w:val="24"/>
          <w:szCs w:val="24"/>
        </w:rPr>
        <w:t>amar</w:t>
      </w:r>
      <w:proofErr w:type="spellEnd"/>
      <w:r w:rsidRPr="0045776E">
        <w:rPr>
          <w:rFonts w:ascii="Times New Roman" w:hAnsi="Times New Roman"/>
          <w:sz w:val="24"/>
          <w:szCs w:val="24"/>
        </w:rPr>
        <w:t xml:space="preserve"> (</w:t>
      </w:r>
      <w:r w:rsidR="00FA21EB">
        <w:rPr>
          <w:rFonts w:ascii="Times New Roman" w:hAnsi="Times New Roman"/>
          <w:sz w:val="24"/>
          <w:szCs w:val="24"/>
        </w:rPr>
        <w:t>Hechos</w:t>
      </w:r>
      <w:r w:rsidRPr="0045776E">
        <w:rPr>
          <w:rFonts w:ascii="Times New Roman" w:hAnsi="Times New Roman"/>
          <w:sz w:val="24"/>
          <w:szCs w:val="24"/>
        </w:rPr>
        <w:t xml:space="preserve"> 2:23-38; 2 Cor</w:t>
      </w:r>
      <w:r w:rsidR="008347BD">
        <w:rPr>
          <w:rFonts w:ascii="Times New Roman" w:hAnsi="Times New Roman"/>
          <w:sz w:val="24"/>
          <w:szCs w:val="24"/>
        </w:rPr>
        <w:t>int</w:t>
      </w:r>
      <w:r w:rsidR="00FA21EB">
        <w:rPr>
          <w:rFonts w:ascii="Times New Roman" w:hAnsi="Times New Roman"/>
          <w:sz w:val="24"/>
          <w:szCs w:val="24"/>
        </w:rPr>
        <w:t>io</w:t>
      </w:r>
      <w:r w:rsidR="008347BD">
        <w:rPr>
          <w:rFonts w:ascii="Times New Roman" w:hAnsi="Times New Roman"/>
          <w:sz w:val="24"/>
          <w:szCs w:val="24"/>
        </w:rPr>
        <w:t xml:space="preserve">s 5:14-21; </w:t>
      </w:r>
      <w:r w:rsidR="00FA21EB">
        <w:rPr>
          <w:rFonts w:ascii="Times New Roman" w:hAnsi="Times New Roman"/>
          <w:sz w:val="24"/>
          <w:szCs w:val="24"/>
        </w:rPr>
        <w:t>Romanos</w:t>
      </w:r>
      <w:r w:rsidRPr="0045776E">
        <w:rPr>
          <w:rFonts w:ascii="Times New Roman" w:hAnsi="Times New Roman"/>
          <w:sz w:val="24"/>
          <w:szCs w:val="24"/>
        </w:rPr>
        <w:t xml:space="preserve"> 10:13-15)</w:t>
      </w:r>
      <w:r w:rsidR="007C2D22">
        <w:rPr>
          <w:rFonts w:ascii="Times New Roman" w:hAnsi="Times New Roman"/>
          <w:sz w:val="24"/>
          <w:szCs w:val="24"/>
        </w:rPr>
        <w:t>.</w:t>
      </w:r>
    </w:p>
    <w:p w:rsidR="00BA5CF0" w:rsidRPr="0045776E" w:rsidRDefault="00BA5CF0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3A013B" w:rsidRPr="0045776E" w:rsidRDefault="003A013B" w:rsidP="00BA5CF0">
      <w:pPr>
        <w:rPr>
          <w:rFonts w:ascii="Times New Roman" w:hAnsi="Times New Roman"/>
          <w:sz w:val="24"/>
          <w:szCs w:val="24"/>
        </w:rPr>
      </w:pPr>
    </w:p>
    <w:p w:rsidR="004C2AFA" w:rsidRPr="0045776E" w:rsidRDefault="004C2AFA" w:rsidP="00FE29F7">
      <w:pPr>
        <w:rPr>
          <w:rFonts w:ascii="Times New Roman" w:hAnsi="Times New Roman"/>
          <w:sz w:val="24"/>
          <w:szCs w:val="24"/>
        </w:rPr>
      </w:pPr>
    </w:p>
    <w:sectPr w:rsidR="004C2AFA" w:rsidRPr="0045776E" w:rsidSect="00CB677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0F5"/>
    <w:multiLevelType w:val="hybridMultilevel"/>
    <w:tmpl w:val="8DB86C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40EF0"/>
    <w:multiLevelType w:val="hybridMultilevel"/>
    <w:tmpl w:val="860CFEF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162DD0"/>
    <w:multiLevelType w:val="hybridMultilevel"/>
    <w:tmpl w:val="02EED57E"/>
    <w:lvl w:ilvl="0" w:tplc="34BED3C0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25C59D2"/>
    <w:multiLevelType w:val="hybridMultilevel"/>
    <w:tmpl w:val="699C0EB6"/>
    <w:lvl w:ilvl="0" w:tplc="9892C65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F42895"/>
    <w:multiLevelType w:val="hybridMultilevel"/>
    <w:tmpl w:val="7CBE18E2"/>
    <w:lvl w:ilvl="0" w:tplc="E494814A">
      <w:start w:val="4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57203F87"/>
    <w:multiLevelType w:val="hybridMultilevel"/>
    <w:tmpl w:val="0C929D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86F58"/>
    <w:multiLevelType w:val="hybridMultilevel"/>
    <w:tmpl w:val="F35CB4F2"/>
    <w:lvl w:ilvl="0" w:tplc="1A7AFCB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2FF2A62"/>
    <w:multiLevelType w:val="hybridMultilevel"/>
    <w:tmpl w:val="E68665FA"/>
    <w:lvl w:ilvl="0" w:tplc="A82C11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45A38"/>
    <w:multiLevelType w:val="hybridMultilevel"/>
    <w:tmpl w:val="6C06B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F0E18"/>
    <w:multiLevelType w:val="hybridMultilevel"/>
    <w:tmpl w:val="0EAA0A8E"/>
    <w:lvl w:ilvl="0" w:tplc="6A804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E6B75"/>
    <w:multiLevelType w:val="hybridMultilevel"/>
    <w:tmpl w:val="E37A7E9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"/>
  </w:num>
  <w:num w:numId="5">
    <w:abstractNumId w:val="23"/>
  </w:num>
  <w:num w:numId="6">
    <w:abstractNumId w:val="13"/>
  </w:num>
  <w:num w:numId="7">
    <w:abstractNumId w:val="6"/>
  </w:num>
  <w:num w:numId="8">
    <w:abstractNumId w:val="7"/>
  </w:num>
  <w:num w:numId="9">
    <w:abstractNumId w:val="39"/>
  </w:num>
  <w:num w:numId="10">
    <w:abstractNumId w:val="16"/>
  </w:num>
  <w:num w:numId="11">
    <w:abstractNumId w:val="18"/>
  </w:num>
  <w:num w:numId="12">
    <w:abstractNumId w:val="22"/>
  </w:num>
  <w:num w:numId="13">
    <w:abstractNumId w:val="24"/>
  </w:num>
  <w:num w:numId="14">
    <w:abstractNumId w:val="26"/>
  </w:num>
  <w:num w:numId="15">
    <w:abstractNumId w:val="38"/>
  </w:num>
  <w:num w:numId="16">
    <w:abstractNumId w:val="15"/>
  </w:num>
  <w:num w:numId="17">
    <w:abstractNumId w:val="30"/>
  </w:num>
  <w:num w:numId="18">
    <w:abstractNumId w:val="33"/>
  </w:num>
  <w:num w:numId="19">
    <w:abstractNumId w:val="34"/>
  </w:num>
  <w:num w:numId="20">
    <w:abstractNumId w:val="10"/>
  </w:num>
  <w:num w:numId="21">
    <w:abstractNumId w:val="32"/>
  </w:num>
  <w:num w:numId="22">
    <w:abstractNumId w:val="2"/>
  </w:num>
  <w:num w:numId="23">
    <w:abstractNumId w:val="12"/>
  </w:num>
  <w:num w:numId="24">
    <w:abstractNumId w:val="31"/>
  </w:num>
  <w:num w:numId="25">
    <w:abstractNumId w:val="11"/>
  </w:num>
  <w:num w:numId="26">
    <w:abstractNumId w:val="21"/>
  </w:num>
  <w:num w:numId="27">
    <w:abstractNumId w:val="20"/>
  </w:num>
  <w:num w:numId="28">
    <w:abstractNumId w:val="36"/>
  </w:num>
  <w:num w:numId="29">
    <w:abstractNumId w:val="9"/>
  </w:num>
  <w:num w:numId="30">
    <w:abstractNumId w:val="14"/>
  </w:num>
  <w:num w:numId="31">
    <w:abstractNumId w:val="3"/>
  </w:num>
  <w:num w:numId="32">
    <w:abstractNumId w:val="25"/>
  </w:num>
  <w:num w:numId="33">
    <w:abstractNumId w:val="0"/>
  </w:num>
  <w:num w:numId="34">
    <w:abstractNumId w:val="35"/>
  </w:num>
  <w:num w:numId="35">
    <w:abstractNumId w:val="37"/>
  </w:num>
  <w:num w:numId="36">
    <w:abstractNumId w:val="28"/>
  </w:num>
  <w:num w:numId="37">
    <w:abstractNumId w:val="19"/>
  </w:num>
  <w:num w:numId="38">
    <w:abstractNumId w:val="29"/>
  </w:num>
  <w:num w:numId="39">
    <w:abstractNumId w:val="4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30B4F"/>
    <w:rsid w:val="00097EA9"/>
    <w:rsid w:val="001320B6"/>
    <w:rsid w:val="0015405D"/>
    <w:rsid w:val="00185B54"/>
    <w:rsid w:val="001B0954"/>
    <w:rsid w:val="00272A78"/>
    <w:rsid w:val="002D712C"/>
    <w:rsid w:val="002E340D"/>
    <w:rsid w:val="00312C30"/>
    <w:rsid w:val="003305A0"/>
    <w:rsid w:val="00347891"/>
    <w:rsid w:val="003A013B"/>
    <w:rsid w:val="003B3561"/>
    <w:rsid w:val="003C1BBB"/>
    <w:rsid w:val="003F0611"/>
    <w:rsid w:val="00404F45"/>
    <w:rsid w:val="00405ECA"/>
    <w:rsid w:val="00414896"/>
    <w:rsid w:val="0045776E"/>
    <w:rsid w:val="00474C5D"/>
    <w:rsid w:val="00475DC2"/>
    <w:rsid w:val="00485F48"/>
    <w:rsid w:val="00491378"/>
    <w:rsid w:val="004A45EB"/>
    <w:rsid w:val="004C2AFA"/>
    <w:rsid w:val="004D27BC"/>
    <w:rsid w:val="004F7FE3"/>
    <w:rsid w:val="005B1AAC"/>
    <w:rsid w:val="005B2DAE"/>
    <w:rsid w:val="005B4EC3"/>
    <w:rsid w:val="0063054C"/>
    <w:rsid w:val="006369B8"/>
    <w:rsid w:val="00643024"/>
    <w:rsid w:val="00667ACF"/>
    <w:rsid w:val="006B0E02"/>
    <w:rsid w:val="00731247"/>
    <w:rsid w:val="00742601"/>
    <w:rsid w:val="00782952"/>
    <w:rsid w:val="007B63F6"/>
    <w:rsid w:val="007C2B9A"/>
    <w:rsid w:val="007C2D22"/>
    <w:rsid w:val="007E7DAC"/>
    <w:rsid w:val="008347BD"/>
    <w:rsid w:val="00842A83"/>
    <w:rsid w:val="00871101"/>
    <w:rsid w:val="00897BAC"/>
    <w:rsid w:val="008C044D"/>
    <w:rsid w:val="008C6631"/>
    <w:rsid w:val="008D569F"/>
    <w:rsid w:val="008D6D9C"/>
    <w:rsid w:val="009024D7"/>
    <w:rsid w:val="00906AD9"/>
    <w:rsid w:val="00956743"/>
    <w:rsid w:val="00960966"/>
    <w:rsid w:val="009926D8"/>
    <w:rsid w:val="009C0D87"/>
    <w:rsid w:val="00A83D07"/>
    <w:rsid w:val="00AB2FE4"/>
    <w:rsid w:val="00AF0C69"/>
    <w:rsid w:val="00B20EEA"/>
    <w:rsid w:val="00B37ED1"/>
    <w:rsid w:val="00B53200"/>
    <w:rsid w:val="00BA5CF0"/>
    <w:rsid w:val="00BB3F27"/>
    <w:rsid w:val="00BD0C5A"/>
    <w:rsid w:val="00C22C6C"/>
    <w:rsid w:val="00C35933"/>
    <w:rsid w:val="00C52037"/>
    <w:rsid w:val="00C620AC"/>
    <w:rsid w:val="00C648B3"/>
    <w:rsid w:val="00C83BF8"/>
    <w:rsid w:val="00C85AA8"/>
    <w:rsid w:val="00C95909"/>
    <w:rsid w:val="00CB677A"/>
    <w:rsid w:val="00D00E2C"/>
    <w:rsid w:val="00D011FB"/>
    <w:rsid w:val="00D61717"/>
    <w:rsid w:val="00D73A05"/>
    <w:rsid w:val="00D745BC"/>
    <w:rsid w:val="00D83FB7"/>
    <w:rsid w:val="00D85192"/>
    <w:rsid w:val="00DA6815"/>
    <w:rsid w:val="00DC5F6F"/>
    <w:rsid w:val="00E1681C"/>
    <w:rsid w:val="00E1797A"/>
    <w:rsid w:val="00E211DB"/>
    <w:rsid w:val="00E33167"/>
    <w:rsid w:val="00E37693"/>
    <w:rsid w:val="00E72499"/>
    <w:rsid w:val="00E90E7A"/>
    <w:rsid w:val="00EB0E8E"/>
    <w:rsid w:val="00EC6188"/>
    <w:rsid w:val="00EE6777"/>
    <w:rsid w:val="00EE766A"/>
    <w:rsid w:val="00EF7B9E"/>
    <w:rsid w:val="00F675A1"/>
    <w:rsid w:val="00F9503E"/>
    <w:rsid w:val="00FA21EB"/>
    <w:rsid w:val="00FC2796"/>
    <w:rsid w:val="00FD366E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F061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A21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1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">
    <w:name w:val="text"/>
    <w:basedOn w:val="Fuentedeprrafopredeter"/>
    <w:rsid w:val="00FA2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6</cp:revision>
  <cp:lastPrinted>2011-09-03T21:58:00Z</cp:lastPrinted>
  <dcterms:created xsi:type="dcterms:W3CDTF">2018-04-03T23:58:00Z</dcterms:created>
  <dcterms:modified xsi:type="dcterms:W3CDTF">2019-10-13T20:57:00Z</dcterms:modified>
</cp:coreProperties>
</file>