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9B" w:rsidRPr="002E1925" w:rsidRDefault="002E1925" w:rsidP="004C5229">
      <w:pPr>
        <w:pStyle w:val="TitleA"/>
        <w:ind w:firstLine="720"/>
        <w:rPr>
          <w:sz w:val="24"/>
          <w:szCs w:val="24"/>
          <w:lang w:val="es-ES"/>
        </w:rPr>
      </w:pPr>
      <w:r w:rsidRPr="002E1925">
        <w:rPr>
          <w:sz w:val="24"/>
          <w:szCs w:val="24"/>
          <w:lang w:val="es-ES"/>
        </w:rPr>
        <w:t>B. Interpre</w:t>
      </w:r>
      <w:r>
        <w:rPr>
          <w:sz w:val="24"/>
          <w:szCs w:val="24"/>
          <w:lang w:val="es-ES"/>
        </w:rPr>
        <w:t>tando la Literatura Apocalíptica</w:t>
      </w:r>
    </w:p>
    <w:p w:rsidR="003C61FB" w:rsidRPr="002E1925" w:rsidRDefault="003C61FB" w:rsidP="004C5229">
      <w:pPr>
        <w:pStyle w:val="TitleA"/>
        <w:ind w:firstLine="720"/>
        <w:rPr>
          <w:sz w:val="24"/>
          <w:szCs w:val="24"/>
          <w:lang w:val="es-ES"/>
        </w:rPr>
      </w:pPr>
    </w:p>
    <w:p w:rsidR="00AB034A" w:rsidRDefault="002E1925" w:rsidP="00AB034A">
      <w:pPr>
        <w:pStyle w:val="ColorfulList-Accent11"/>
        <w:numPr>
          <w:ilvl w:val="0"/>
          <w:numId w:val="13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Entiende</w:t>
      </w:r>
      <w:proofErr w:type="spellEnd"/>
      <w:r>
        <w:rPr>
          <w:rFonts w:ascii="Times New Roman" w:hAnsi="Times New Roman"/>
        </w:rPr>
        <w:t xml:space="preserve"> el </w:t>
      </w:r>
      <w:proofErr w:type="spellStart"/>
      <w:r>
        <w:rPr>
          <w:rFonts w:ascii="Times New Roman" w:hAnsi="Times New Roman"/>
        </w:rPr>
        <w:t>transfondo</w:t>
      </w:r>
      <w:proofErr w:type="spellEnd"/>
    </w:p>
    <w:p w:rsidR="003C61FB" w:rsidRDefault="003C61FB" w:rsidP="003C61FB">
      <w:pPr>
        <w:pStyle w:val="ColorfulList-Accent11"/>
        <w:spacing w:after="0"/>
        <w:ind w:left="1800"/>
        <w:rPr>
          <w:rFonts w:ascii="Times New Roman" w:hAnsi="Times New Roman"/>
        </w:rPr>
      </w:pPr>
    </w:p>
    <w:p w:rsidR="003C61FB" w:rsidRPr="00F1797A" w:rsidRDefault="003C61FB" w:rsidP="003C61FB">
      <w:pPr>
        <w:pStyle w:val="ColorfulList-Accent11"/>
        <w:spacing w:after="0"/>
        <w:ind w:left="1800"/>
        <w:rPr>
          <w:rFonts w:ascii="Times New Roman" w:hAnsi="Times New Roman"/>
        </w:rPr>
      </w:pPr>
    </w:p>
    <w:p w:rsidR="00AB034A" w:rsidRPr="002E1925" w:rsidRDefault="002E1925" w:rsidP="00AB034A">
      <w:pPr>
        <w:pStyle w:val="ColorfulList-Accent11"/>
        <w:numPr>
          <w:ilvl w:val="0"/>
          <w:numId w:val="13"/>
        </w:numPr>
        <w:spacing w:after="0"/>
        <w:rPr>
          <w:rFonts w:ascii="Times New Roman" w:hAnsi="Times New Roman"/>
          <w:lang w:val="es-ES"/>
        </w:rPr>
      </w:pPr>
      <w:r w:rsidRPr="002E1925">
        <w:rPr>
          <w:rFonts w:ascii="Times New Roman" w:hAnsi="Times New Roman"/>
          <w:lang w:val="es-ES"/>
        </w:rPr>
        <w:t>Entiende el género</w:t>
      </w:r>
      <w:r w:rsidR="00AB034A" w:rsidRPr="002E1925">
        <w:rPr>
          <w:rFonts w:ascii="Times New Roman" w:hAnsi="Times New Roman"/>
          <w:lang w:val="es-ES"/>
        </w:rPr>
        <w:t xml:space="preserve"> (</w:t>
      </w:r>
      <w:r w:rsidRPr="002E1925">
        <w:rPr>
          <w:rFonts w:ascii="Times New Roman" w:hAnsi="Times New Roman"/>
          <w:lang w:val="es-ES"/>
        </w:rPr>
        <w:t>los present</w:t>
      </w:r>
      <w:r>
        <w:rPr>
          <w:rFonts w:ascii="Times New Roman" w:hAnsi="Times New Roman"/>
          <w:lang w:val="es-ES"/>
        </w:rPr>
        <w:t>e</w:t>
      </w:r>
      <w:r w:rsidRPr="002E1925">
        <w:rPr>
          <w:rFonts w:ascii="Times New Roman" w:hAnsi="Times New Roman"/>
          <w:lang w:val="es-ES"/>
        </w:rPr>
        <w:t>s y no presentes</w:t>
      </w:r>
      <w:r w:rsidR="00AB034A" w:rsidRPr="002E1925">
        <w:rPr>
          <w:rFonts w:ascii="Times New Roman" w:hAnsi="Times New Roman"/>
          <w:lang w:val="es-ES"/>
        </w:rPr>
        <w:t>)</w:t>
      </w:r>
    </w:p>
    <w:p w:rsidR="003C61FB" w:rsidRPr="002E1925" w:rsidRDefault="003C61FB" w:rsidP="003C61FB">
      <w:pPr>
        <w:pStyle w:val="ListParagraph"/>
        <w:rPr>
          <w:lang w:val="es-ES"/>
        </w:rPr>
      </w:pPr>
    </w:p>
    <w:p w:rsidR="003C61FB" w:rsidRPr="002E1925" w:rsidRDefault="003C61FB" w:rsidP="003C61FB">
      <w:pPr>
        <w:pStyle w:val="ColorfulList-Accent11"/>
        <w:spacing w:after="0"/>
        <w:ind w:left="1800"/>
        <w:rPr>
          <w:rFonts w:ascii="Times New Roman" w:hAnsi="Times New Roman"/>
          <w:lang w:val="es-ES"/>
        </w:rPr>
      </w:pPr>
    </w:p>
    <w:p w:rsidR="00D4587A" w:rsidRDefault="002E1925" w:rsidP="00AB034A">
      <w:pPr>
        <w:pStyle w:val="ColorfulList-Accent11"/>
        <w:numPr>
          <w:ilvl w:val="0"/>
          <w:numId w:val="13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Entiende</w:t>
      </w:r>
      <w:proofErr w:type="spellEnd"/>
      <w:r>
        <w:rPr>
          <w:rFonts w:ascii="Times New Roman" w:hAnsi="Times New Roman"/>
        </w:rPr>
        <w:t xml:space="preserve"> el </w:t>
      </w:r>
      <w:proofErr w:type="spellStart"/>
      <w:r>
        <w:rPr>
          <w:rFonts w:ascii="Times New Roman" w:hAnsi="Times New Roman"/>
        </w:rPr>
        <w:t>propósito</w:t>
      </w:r>
      <w:proofErr w:type="spellEnd"/>
    </w:p>
    <w:p w:rsidR="003C61FB" w:rsidRDefault="003C61FB" w:rsidP="003C61FB">
      <w:pPr>
        <w:pStyle w:val="ColorfulList-Accent11"/>
        <w:spacing w:after="0"/>
        <w:ind w:left="1800"/>
        <w:rPr>
          <w:rFonts w:ascii="Times New Roman" w:hAnsi="Times New Roman"/>
        </w:rPr>
      </w:pPr>
    </w:p>
    <w:p w:rsidR="003C61FB" w:rsidRDefault="003C61FB" w:rsidP="003C61FB">
      <w:pPr>
        <w:pStyle w:val="ColorfulList-Accent11"/>
        <w:spacing w:after="0"/>
        <w:ind w:left="1800"/>
        <w:rPr>
          <w:rFonts w:ascii="Times New Roman" w:hAnsi="Times New Roman"/>
        </w:rPr>
      </w:pPr>
    </w:p>
    <w:p w:rsidR="003C61FB" w:rsidRDefault="002E1925" w:rsidP="00AB034A">
      <w:pPr>
        <w:pStyle w:val="ColorfulList-Accent11"/>
        <w:numPr>
          <w:ilvl w:val="0"/>
          <w:numId w:val="13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Entiende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esctructura</w:t>
      </w:r>
      <w:proofErr w:type="spellEnd"/>
    </w:p>
    <w:p w:rsidR="003C61FB" w:rsidRDefault="003C61FB" w:rsidP="003C61FB">
      <w:pPr>
        <w:pStyle w:val="ColorfulList-Accent11"/>
        <w:spacing w:after="0"/>
        <w:ind w:left="1800"/>
        <w:rPr>
          <w:rFonts w:ascii="Times New Roman" w:hAnsi="Times New Roman"/>
        </w:rPr>
      </w:pPr>
    </w:p>
    <w:p w:rsidR="003C61FB" w:rsidRPr="00F1797A" w:rsidRDefault="003C61FB" w:rsidP="003C61FB">
      <w:pPr>
        <w:pStyle w:val="ColorfulList-Accent11"/>
        <w:spacing w:after="0"/>
        <w:ind w:left="1800"/>
        <w:rPr>
          <w:rFonts w:ascii="Times New Roman" w:hAnsi="Times New Roman"/>
        </w:rPr>
      </w:pPr>
    </w:p>
    <w:p w:rsidR="00AB034A" w:rsidRPr="002E1925" w:rsidRDefault="002E1925" w:rsidP="00AB034A">
      <w:pPr>
        <w:pStyle w:val="ColorfulList-Accent11"/>
        <w:numPr>
          <w:ilvl w:val="0"/>
          <w:numId w:val="13"/>
        </w:numPr>
        <w:spacing w:after="0"/>
        <w:rPr>
          <w:rFonts w:ascii="Times New Roman" w:hAnsi="Times New Roman"/>
          <w:lang w:val="es-ES"/>
        </w:rPr>
      </w:pPr>
      <w:r w:rsidRPr="002E1925">
        <w:rPr>
          <w:rFonts w:ascii="Times New Roman" w:hAnsi="Times New Roman"/>
          <w:lang w:val="es-ES"/>
        </w:rPr>
        <w:t>Hay algo de debate</w:t>
      </w:r>
    </w:p>
    <w:p w:rsidR="005B6B8C" w:rsidRPr="002E1925" w:rsidRDefault="005B6B8C" w:rsidP="00AB034A">
      <w:pPr>
        <w:pBdr>
          <w:bottom w:val="single" w:sz="12" w:space="1" w:color="auto"/>
        </w:pBdr>
        <w:rPr>
          <w:sz w:val="24"/>
          <w:lang w:val="es-ES"/>
        </w:rPr>
      </w:pPr>
    </w:p>
    <w:p w:rsidR="003C61FB" w:rsidRPr="002E1925" w:rsidRDefault="003C61FB" w:rsidP="00091DA4">
      <w:pPr>
        <w:ind w:left="600"/>
        <w:rPr>
          <w:sz w:val="24"/>
          <w:lang w:val="es-ES"/>
        </w:rPr>
      </w:pPr>
    </w:p>
    <w:p w:rsidR="00C1310D" w:rsidRPr="006A2088" w:rsidRDefault="00C1310D" w:rsidP="00C1310D">
      <w:pPr>
        <w:jc w:val="center"/>
        <w:rPr>
          <w:b/>
          <w:sz w:val="24"/>
          <w:lang w:val="es-ES"/>
        </w:rPr>
      </w:pPr>
      <w:r w:rsidRPr="006A2088">
        <w:rPr>
          <w:b/>
          <w:sz w:val="24"/>
          <w:lang w:val="es-ES"/>
        </w:rPr>
        <w:t>Programa de Cómo Estudiar la Biblia</w:t>
      </w:r>
    </w:p>
    <w:p w:rsidR="00C1310D" w:rsidRPr="006A2088" w:rsidRDefault="00C1310D" w:rsidP="00C1310D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Sección Uno: Las primeras cosas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¿Qué es la Biblia y es ella confiable?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El método de estudio inductivo</w:t>
      </w:r>
    </w:p>
    <w:p w:rsidR="00C1310D" w:rsidRPr="006A2088" w:rsidRDefault="00C1310D" w:rsidP="00C1310D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Sección Dos: Anatomía de la Biblia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Estudiando el Antiguo y Nuevo Testamento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Género I: Narrativas e Historias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Género II: Escritos poéticos y sapienciales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Género III: Evangelios/Epístolas y Literatura Profética/Apocalíptica</w:t>
      </w:r>
    </w:p>
    <w:p w:rsidR="00C1310D" w:rsidRPr="006A2088" w:rsidRDefault="007420E3" w:rsidP="00C1310D">
      <w:pPr>
        <w:pStyle w:val="ColorfulList-Accent11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Sección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Tres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Herramientas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r w:rsidR="00C1310D" w:rsidRPr="006A2088">
        <w:rPr>
          <w:rFonts w:ascii="Times New Roman" w:hAnsi="Times New Roman"/>
        </w:rPr>
        <w:t>nterpretativas</w:t>
      </w:r>
      <w:proofErr w:type="spellEnd"/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proofErr w:type="spellStart"/>
      <w:r w:rsidRPr="006A2088">
        <w:rPr>
          <w:rFonts w:ascii="Times New Roman" w:hAnsi="Times New Roman"/>
        </w:rPr>
        <w:t>Propósito</w:t>
      </w:r>
      <w:proofErr w:type="spellEnd"/>
      <w:r w:rsidRPr="006A2088">
        <w:rPr>
          <w:rFonts w:ascii="Times New Roman" w:hAnsi="Times New Roman"/>
        </w:rPr>
        <w:t xml:space="preserve"> y </w:t>
      </w:r>
      <w:proofErr w:type="spellStart"/>
      <w:r w:rsidRPr="006A2088">
        <w:rPr>
          <w:rFonts w:ascii="Times New Roman" w:hAnsi="Times New Roman"/>
        </w:rPr>
        <w:t>Contexto</w:t>
      </w:r>
      <w:proofErr w:type="spellEnd"/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proofErr w:type="spellStart"/>
      <w:r w:rsidRPr="006A2088">
        <w:rPr>
          <w:rFonts w:ascii="Times New Roman" w:hAnsi="Times New Roman"/>
        </w:rPr>
        <w:t>Estructura</w:t>
      </w:r>
      <w:proofErr w:type="spellEnd"/>
      <w:r w:rsidRPr="006A2088">
        <w:rPr>
          <w:rFonts w:ascii="Times New Roman" w:hAnsi="Times New Roman"/>
        </w:rPr>
        <w:t xml:space="preserve"> y </w:t>
      </w:r>
      <w:proofErr w:type="spellStart"/>
      <w:r w:rsidRPr="006A2088">
        <w:rPr>
          <w:rFonts w:ascii="Times New Roman" w:hAnsi="Times New Roman"/>
        </w:rPr>
        <w:t>Paralelos</w:t>
      </w:r>
      <w:proofErr w:type="spellEnd"/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proofErr w:type="spellStart"/>
      <w:r w:rsidRPr="006A2088">
        <w:rPr>
          <w:rFonts w:ascii="Times New Roman" w:hAnsi="Times New Roman"/>
        </w:rPr>
        <w:t>Conectores</w:t>
      </w:r>
      <w:proofErr w:type="spellEnd"/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proofErr w:type="spellStart"/>
      <w:r w:rsidRPr="006A2088">
        <w:rPr>
          <w:rFonts w:ascii="Times New Roman" w:hAnsi="Times New Roman"/>
        </w:rPr>
        <w:t>Repetición</w:t>
      </w:r>
      <w:proofErr w:type="spellEnd"/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Uso de comentarios y otros recursos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Estudiando pasajes difíciles y pasajes familiares</w:t>
      </w:r>
    </w:p>
    <w:p w:rsidR="00D86803" w:rsidRPr="00C1310D" w:rsidRDefault="00D86803" w:rsidP="00C1310D">
      <w:pPr>
        <w:pStyle w:val="ColorfulList-Accent11"/>
        <w:ind w:left="1440"/>
        <w:rPr>
          <w:rFonts w:ascii="Times New Roman" w:hAnsi="Times New Roman"/>
          <w:lang w:val="es-ES"/>
        </w:rPr>
      </w:pPr>
    </w:p>
    <w:p w:rsidR="003278A9" w:rsidRPr="00C1310D" w:rsidRDefault="003278A9" w:rsidP="00C4249B">
      <w:pPr>
        <w:ind w:left="720" w:firstLine="720"/>
        <w:rPr>
          <w:sz w:val="24"/>
          <w:lang w:val="es-ES"/>
        </w:rPr>
      </w:pPr>
    </w:p>
    <w:p w:rsidR="003278A9" w:rsidRPr="00C1310D" w:rsidRDefault="003278A9" w:rsidP="00C4249B">
      <w:pPr>
        <w:ind w:left="720" w:firstLine="720"/>
        <w:rPr>
          <w:sz w:val="24"/>
          <w:lang w:val="es-ES"/>
        </w:rPr>
      </w:pPr>
    </w:p>
    <w:p w:rsidR="00F1797A" w:rsidRPr="002E1925" w:rsidRDefault="006035F5" w:rsidP="00F1797A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3428999</wp:posOffset>
            </wp:positionH>
            <wp:positionV relativeFrom="paragraph">
              <wp:posOffset>-323850</wp:posOffset>
            </wp:positionV>
            <wp:extent cx="885825" cy="1028700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2E1925" w:rsidRPr="002E1925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Seminarios Básicos—Cómo Estudiar la Biblia</w:t>
      </w:r>
    </w:p>
    <w:p w:rsidR="00F1797A" w:rsidRPr="007420E3" w:rsidRDefault="002E1925" w:rsidP="00F1797A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7420E3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</w:t>
      </w:r>
      <w:r w:rsidR="00D4130E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7</w:t>
      </w:r>
      <w:bookmarkStart w:id="0" w:name="_GoBack"/>
      <w:bookmarkEnd w:id="0"/>
      <w:r w:rsidR="00F1797A" w:rsidRPr="007420E3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: </w:t>
      </w:r>
      <w:r w:rsidRPr="007420E3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Evangelios,  Epístolas</w:t>
      </w:r>
      <w:r w:rsidR="00F1797A" w:rsidRPr="007420E3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, </w:t>
      </w:r>
      <w:r w:rsidRPr="007420E3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Literatura</w:t>
      </w:r>
    </w:p>
    <w:p w:rsidR="00F1797A" w:rsidRPr="002E1925" w:rsidRDefault="002E1925" w:rsidP="00F1797A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7420E3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ab/>
      </w:r>
      <w:r w:rsidRPr="002E1925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Profética y Apocalíptica</w:t>
      </w:r>
    </w:p>
    <w:p w:rsidR="00F1797A" w:rsidRPr="002E1925" w:rsidRDefault="00F1797A" w:rsidP="00F1797A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F1797A" w:rsidRPr="002E1925" w:rsidRDefault="00F1797A" w:rsidP="00F1797A">
      <w:pPr>
        <w:rPr>
          <w:rFonts w:eastAsia="Times New Roman"/>
          <w:noProof/>
          <w:color w:val="auto"/>
          <w:sz w:val="24"/>
          <w:lang w:val="es-ES"/>
        </w:rPr>
      </w:pPr>
    </w:p>
    <w:p w:rsidR="00267C01" w:rsidRPr="002E1925" w:rsidRDefault="002E1925" w:rsidP="00267C01">
      <w:pPr>
        <w:widowControl w:val="0"/>
        <w:autoSpaceDE w:val="0"/>
        <w:autoSpaceDN w:val="0"/>
        <w:adjustRightInd w:val="0"/>
        <w:jc w:val="center"/>
        <w:rPr>
          <w:i/>
          <w:sz w:val="24"/>
          <w:lang w:val="es-ES"/>
        </w:rPr>
      </w:pPr>
      <w:r w:rsidRPr="002E1925">
        <w:rPr>
          <w:i/>
          <w:sz w:val="24"/>
          <w:lang w:val="es-ES"/>
        </w:rPr>
        <w:t>«Cuando Cristo, vuestra vida, se manifieste, entonces vosotros también seréis manifestados con él en gloria».</w:t>
      </w:r>
      <w:r>
        <w:rPr>
          <w:i/>
          <w:sz w:val="24"/>
          <w:lang w:val="es-ES"/>
        </w:rPr>
        <w:t xml:space="preserve"> </w:t>
      </w:r>
      <w:r w:rsidRPr="002E1925">
        <w:rPr>
          <w:sz w:val="24"/>
          <w:lang w:val="es-ES"/>
        </w:rPr>
        <w:t>(Col. 3.4)</w:t>
      </w:r>
    </w:p>
    <w:p w:rsidR="00AE6C9B" w:rsidRPr="002E1925" w:rsidRDefault="00AE6C9B">
      <w:pPr>
        <w:jc w:val="center"/>
        <w:rPr>
          <w:sz w:val="24"/>
          <w:lang w:val="es-ES"/>
        </w:rPr>
      </w:pPr>
    </w:p>
    <w:p w:rsidR="00AE6C9B" w:rsidRPr="002E1925" w:rsidRDefault="00AE6C9B">
      <w:pPr>
        <w:jc w:val="center"/>
        <w:rPr>
          <w:sz w:val="24"/>
          <w:lang w:val="es-ES"/>
        </w:rPr>
      </w:pPr>
    </w:p>
    <w:p w:rsidR="00091DA4" w:rsidRPr="002E1925" w:rsidRDefault="00091DA4">
      <w:pPr>
        <w:jc w:val="center"/>
        <w:rPr>
          <w:sz w:val="24"/>
          <w:lang w:val="es-ES"/>
        </w:rPr>
      </w:pPr>
    </w:p>
    <w:p w:rsidR="00AE6C9B" w:rsidRPr="002E1925" w:rsidRDefault="002E1925" w:rsidP="00091DA4">
      <w:pPr>
        <w:numPr>
          <w:ilvl w:val="0"/>
          <w:numId w:val="4"/>
        </w:numPr>
        <w:ind w:hanging="468"/>
        <w:rPr>
          <w:sz w:val="24"/>
          <w:lang w:val="es-ES"/>
        </w:rPr>
      </w:pPr>
      <w:r>
        <w:rPr>
          <w:sz w:val="24"/>
          <w:lang w:val="es-ES"/>
        </w:rPr>
        <w:t>Los Evangelios (y Hechos)</w:t>
      </w:r>
    </w:p>
    <w:p w:rsidR="00091DA4" w:rsidRPr="002E1925" w:rsidRDefault="00091DA4" w:rsidP="00091DA4">
      <w:pPr>
        <w:rPr>
          <w:sz w:val="24"/>
          <w:lang w:val="es-ES"/>
        </w:rPr>
      </w:pPr>
    </w:p>
    <w:p w:rsidR="00091DA4" w:rsidRPr="002E1925" w:rsidRDefault="002E1925" w:rsidP="006035F5">
      <w:pPr>
        <w:numPr>
          <w:ilvl w:val="1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>Gé</w:t>
      </w:r>
      <w:r w:rsidR="006035F5" w:rsidRPr="002E1925">
        <w:rPr>
          <w:sz w:val="24"/>
          <w:lang w:val="es-ES"/>
        </w:rPr>
        <w:t>n</w:t>
      </w:r>
      <w:r>
        <w:rPr>
          <w:sz w:val="24"/>
          <w:lang w:val="es-ES"/>
        </w:rPr>
        <w:t>ero</w:t>
      </w:r>
    </w:p>
    <w:p w:rsidR="006035F5" w:rsidRPr="002E1925" w:rsidRDefault="006035F5" w:rsidP="006035F5">
      <w:pPr>
        <w:rPr>
          <w:sz w:val="24"/>
          <w:lang w:val="es-ES"/>
        </w:rPr>
      </w:pPr>
    </w:p>
    <w:p w:rsidR="006035F5" w:rsidRPr="002E1925" w:rsidRDefault="006035F5" w:rsidP="006035F5">
      <w:pPr>
        <w:rPr>
          <w:sz w:val="24"/>
          <w:lang w:val="es-ES"/>
        </w:rPr>
      </w:pPr>
    </w:p>
    <w:p w:rsidR="006035F5" w:rsidRPr="002E1925" w:rsidRDefault="002E1925" w:rsidP="006035F5">
      <w:pPr>
        <w:numPr>
          <w:ilvl w:val="1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>Cronología</w:t>
      </w:r>
    </w:p>
    <w:p w:rsidR="006035F5" w:rsidRPr="002E1925" w:rsidRDefault="006035F5" w:rsidP="006035F5">
      <w:pPr>
        <w:rPr>
          <w:sz w:val="24"/>
          <w:lang w:val="es-ES"/>
        </w:rPr>
      </w:pPr>
    </w:p>
    <w:p w:rsidR="006035F5" w:rsidRPr="002E1925" w:rsidRDefault="006035F5" w:rsidP="006035F5">
      <w:pPr>
        <w:rPr>
          <w:sz w:val="24"/>
          <w:lang w:val="es-ES"/>
        </w:rPr>
      </w:pPr>
    </w:p>
    <w:p w:rsidR="006035F5" w:rsidRPr="002E1925" w:rsidRDefault="002E1925" w:rsidP="006035F5">
      <w:pPr>
        <w:numPr>
          <w:ilvl w:val="1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>Armonía</w:t>
      </w:r>
    </w:p>
    <w:p w:rsidR="006035F5" w:rsidRPr="002E1925" w:rsidRDefault="006035F5" w:rsidP="006035F5">
      <w:pPr>
        <w:rPr>
          <w:sz w:val="24"/>
          <w:lang w:val="es-ES"/>
        </w:rPr>
      </w:pPr>
    </w:p>
    <w:p w:rsidR="006035F5" w:rsidRPr="002E1925" w:rsidRDefault="006035F5" w:rsidP="006035F5">
      <w:pPr>
        <w:rPr>
          <w:sz w:val="24"/>
          <w:lang w:val="es-ES"/>
        </w:rPr>
      </w:pPr>
    </w:p>
    <w:p w:rsidR="006035F5" w:rsidRPr="002E1925" w:rsidRDefault="002E1925" w:rsidP="006035F5">
      <w:pPr>
        <w:numPr>
          <w:ilvl w:val="1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>Diferencias</w:t>
      </w:r>
    </w:p>
    <w:p w:rsidR="006035F5" w:rsidRPr="002E1925" w:rsidRDefault="006035F5" w:rsidP="00091DA4">
      <w:pPr>
        <w:rPr>
          <w:sz w:val="24"/>
          <w:lang w:val="es-ES"/>
        </w:rPr>
      </w:pPr>
    </w:p>
    <w:p w:rsidR="006035F5" w:rsidRPr="002E1925" w:rsidRDefault="006035F5" w:rsidP="00091DA4">
      <w:pPr>
        <w:rPr>
          <w:sz w:val="24"/>
          <w:lang w:val="es-ES"/>
        </w:rPr>
      </w:pPr>
    </w:p>
    <w:p w:rsidR="006035F5" w:rsidRPr="002E1925" w:rsidRDefault="006035F5" w:rsidP="00091DA4">
      <w:pPr>
        <w:rPr>
          <w:sz w:val="24"/>
          <w:lang w:val="es-ES"/>
        </w:rPr>
      </w:pPr>
    </w:p>
    <w:p w:rsidR="00091DA4" w:rsidRPr="002E1925" w:rsidRDefault="002E1925" w:rsidP="006035F5">
      <w:pPr>
        <w:numPr>
          <w:ilvl w:val="2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 xml:space="preserve"> Mateo</w:t>
      </w:r>
    </w:p>
    <w:p w:rsidR="00091DA4" w:rsidRPr="002E1925" w:rsidRDefault="00091DA4" w:rsidP="00091DA4">
      <w:pPr>
        <w:rPr>
          <w:sz w:val="24"/>
          <w:lang w:val="es-ES"/>
        </w:rPr>
      </w:pPr>
    </w:p>
    <w:p w:rsidR="00FB4CC1" w:rsidRPr="002E1925" w:rsidRDefault="00FB4CC1" w:rsidP="00091DA4">
      <w:pPr>
        <w:rPr>
          <w:sz w:val="24"/>
          <w:lang w:val="es-ES"/>
        </w:rPr>
      </w:pPr>
    </w:p>
    <w:p w:rsidR="00FB4CC1" w:rsidRPr="002E1925" w:rsidRDefault="00FB4CC1" w:rsidP="00091DA4">
      <w:pPr>
        <w:rPr>
          <w:sz w:val="24"/>
          <w:lang w:val="es-ES"/>
        </w:rPr>
      </w:pPr>
    </w:p>
    <w:p w:rsidR="00FB4CC1" w:rsidRPr="002E1925" w:rsidRDefault="00FB4CC1" w:rsidP="00091DA4">
      <w:pPr>
        <w:rPr>
          <w:sz w:val="24"/>
          <w:lang w:val="es-ES"/>
        </w:rPr>
      </w:pPr>
    </w:p>
    <w:p w:rsidR="00FB4CC1" w:rsidRPr="002E1925" w:rsidRDefault="00FB4CC1" w:rsidP="00091DA4">
      <w:pPr>
        <w:rPr>
          <w:sz w:val="24"/>
          <w:lang w:val="es-ES"/>
        </w:rPr>
      </w:pPr>
    </w:p>
    <w:p w:rsidR="00FB4CC1" w:rsidRPr="002E1925" w:rsidRDefault="00FB4CC1" w:rsidP="00091DA4">
      <w:pPr>
        <w:rPr>
          <w:sz w:val="24"/>
          <w:lang w:val="es-ES"/>
        </w:rPr>
      </w:pPr>
    </w:p>
    <w:p w:rsidR="00FB4CC1" w:rsidRPr="002E1925" w:rsidRDefault="00FB4CC1" w:rsidP="00091DA4">
      <w:pPr>
        <w:rPr>
          <w:sz w:val="24"/>
          <w:lang w:val="es-ES"/>
        </w:rPr>
      </w:pPr>
    </w:p>
    <w:p w:rsidR="00FB4CC1" w:rsidRPr="002E1925" w:rsidRDefault="002E1925" w:rsidP="006035F5">
      <w:pPr>
        <w:numPr>
          <w:ilvl w:val="2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>Marcos</w:t>
      </w:r>
    </w:p>
    <w:p w:rsidR="00091DA4" w:rsidRPr="002E1925" w:rsidRDefault="00091DA4" w:rsidP="00091DA4">
      <w:pPr>
        <w:rPr>
          <w:sz w:val="24"/>
          <w:lang w:val="es-ES"/>
        </w:rPr>
      </w:pPr>
    </w:p>
    <w:p w:rsidR="00B05767" w:rsidRPr="002E1925" w:rsidRDefault="00B05767" w:rsidP="00091DA4">
      <w:pPr>
        <w:rPr>
          <w:sz w:val="24"/>
          <w:lang w:val="es-ES"/>
        </w:rPr>
      </w:pPr>
    </w:p>
    <w:p w:rsidR="00B05767" w:rsidRPr="002E1925" w:rsidRDefault="00B05767" w:rsidP="00091DA4">
      <w:pPr>
        <w:rPr>
          <w:sz w:val="24"/>
          <w:lang w:val="es-ES"/>
        </w:rPr>
      </w:pPr>
    </w:p>
    <w:p w:rsidR="00B05767" w:rsidRPr="002E1925" w:rsidRDefault="00B05767" w:rsidP="00091DA4">
      <w:pPr>
        <w:rPr>
          <w:sz w:val="24"/>
          <w:lang w:val="es-ES"/>
        </w:rPr>
      </w:pPr>
    </w:p>
    <w:p w:rsidR="00B05767" w:rsidRPr="002E1925" w:rsidRDefault="00B05767" w:rsidP="00091DA4">
      <w:pPr>
        <w:rPr>
          <w:sz w:val="24"/>
          <w:lang w:val="es-ES"/>
        </w:rPr>
      </w:pPr>
    </w:p>
    <w:p w:rsidR="00B05767" w:rsidRPr="002E1925" w:rsidRDefault="00B05767" w:rsidP="00091DA4">
      <w:pPr>
        <w:rPr>
          <w:sz w:val="24"/>
          <w:lang w:val="es-ES"/>
        </w:rPr>
      </w:pPr>
    </w:p>
    <w:p w:rsidR="00B05767" w:rsidRPr="002E1925" w:rsidRDefault="00B05767" w:rsidP="00091DA4">
      <w:pPr>
        <w:rPr>
          <w:sz w:val="24"/>
          <w:lang w:val="es-ES"/>
        </w:rPr>
      </w:pPr>
    </w:p>
    <w:p w:rsidR="00B05767" w:rsidRPr="002E1925" w:rsidRDefault="00B05767" w:rsidP="00091DA4">
      <w:pPr>
        <w:rPr>
          <w:sz w:val="24"/>
          <w:lang w:val="es-ES"/>
        </w:rPr>
      </w:pPr>
    </w:p>
    <w:p w:rsidR="00B05767" w:rsidRPr="002E1925" w:rsidRDefault="00B05767" w:rsidP="00091DA4">
      <w:pPr>
        <w:rPr>
          <w:sz w:val="24"/>
          <w:lang w:val="es-ES"/>
        </w:rPr>
      </w:pPr>
    </w:p>
    <w:p w:rsidR="00B05767" w:rsidRPr="002E1925" w:rsidRDefault="002E1925" w:rsidP="006035F5">
      <w:pPr>
        <w:numPr>
          <w:ilvl w:val="2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>Lucas</w:t>
      </w:r>
    </w:p>
    <w:p w:rsidR="00B05767" w:rsidRPr="002E1925" w:rsidRDefault="00B05767" w:rsidP="00091DA4">
      <w:pPr>
        <w:rPr>
          <w:sz w:val="24"/>
          <w:lang w:val="es-ES"/>
        </w:rPr>
      </w:pPr>
    </w:p>
    <w:p w:rsidR="00091DA4" w:rsidRPr="002E1925" w:rsidRDefault="00091DA4" w:rsidP="00091DA4">
      <w:pPr>
        <w:ind w:left="360"/>
        <w:rPr>
          <w:sz w:val="24"/>
          <w:lang w:val="es-ES"/>
        </w:rPr>
      </w:pPr>
    </w:p>
    <w:p w:rsidR="00FB4CC1" w:rsidRPr="002E1925" w:rsidRDefault="00FB4CC1" w:rsidP="00091DA4">
      <w:pPr>
        <w:ind w:left="360"/>
        <w:rPr>
          <w:sz w:val="24"/>
          <w:lang w:val="es-ES"/>
        </w:rPr>
      </w:pPr>
    </w:p>
    <w:p w:rsidR="003C61FB" w:rsidRPr="002E1925" w:rsidRDefault="003C61FB" w:rsidP="00091DA4">
      <w:pPr>
        <w:ind w:left="360"/>
        <w:rPr>
          <w:sz w:val="24"/>
          <w:lang w:val="es-ES"/>
        </w:rPr>
      </w:pPr>
    </w:p>
    <w:p w:rsidR="00FB4CC1" w:rsidRPr="002E1925" w:rsidRDefault="00FB4CC1" w:rsidP="00091DA4">
      <w:pPr>
        <w:ind w:left="360"/>
        <w:rPr>
          <w:sz w:val="24"/>
          <w:lang w:val="es-ES"/>
        </w:rPr>
      </w:pPr>
    </w:p>
    <w:p w:rsidR="00B05767" w:rsidRPr="002E1925" w:rsidRDefault="002E1925" w:rsidP="006035F5">
      <w:pPr>
        <w:numPr>
          <w:ilvl w:val="2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 xml:space="preserve"> Juan</w:t>
      </w:r>
    </w:p>
    <w:p w:rsidR="00B05767" w:rsidRPr="002E1925" w:rsidRDefault="00B05767" w:rsidP="00B05767">
      <w:pPr>
        <w:rPr>
          <w:sz w:val="24"/>
          <w:lang w:val="es-ES"/>
        </w:rPr>
      </w:pPr>
    </w:p>
    <w:p w:rsidR="00B05767" w:rsidRPr="002E1925" w:rsidRDefault="00B05767" w:rsidP="00B05767">
      <w:pPr>
        <w:rPr>
          <w:sz w:val="24"/>
          <w:lang w:val="es-ES"/>
        </w:rPr>
      </w:pPr>
    </w:p>
    <w:p w:rsidR="00B05767" w:rsidRPr="002E1925" w:rsidRDefault="00B05767" w:rsidP="00B05767">
      <w:pPr>
        <w:rPr>
          <w:sz w:val="24"/>
          <w:lang w:val="es-ES"/>
        </w:rPr>
      </w:pPr>
    </w:p>
    <w:p w:rsidR="00B05767" w:rsidRPr="002E1925" w:rsidRDefault="00B05767" w:rsidP="00B05767">
      <w:pPr>
        <w:rPr>
          <w:sz w:val="24"/>
          <w:lang w:val="es-ES"/>
        </w:rPr>
      </w:pPr>
    </w:p>
    <w:p w:rsidR="00B05767" w:rsidRPr="002E1925" w:rsidRDefault="00B05767" w:rsidP="00B05767">
      <w:pPr>
        <w:rPr>
          <w:sz w:val="24"/>
          <w:lang w:val="es-ES"/>
        </w:rPr>
      </w:pPr>
    </w:p>
    <w:p w:rsidR="00B05767" w:rsidRPr="002E1925" w:rsidRDefault="00B05767" w:rsidP="00B05767">
      <w:pPr>
        <w:rPr>
          <w:sz w:val="24"/>
          <w:lang w:val="es-ES"/>
        </w:rPr>
      </w:pPr>
    </w:p>
    <w:p w:rsidR="00B05767" w:rsidRPr="00F1797A" w:rsidRDefault="002E1925" w:rsidP="006035F5">
      <w:pPr>
        <w:numPr>
          <w:ilvl w:val="2"/>
          <w:numId w:val="4"/>
        </w:numPr>
        <w:rPr>
          <w:sz w:val="24"/>
        </w:rPr>
      </w:pPr>
      <w:r>
        <w:rPr>
          <w:sz w:val="24"/>
          <w:lang w:val="es-ES"/>
        </w:rPr>
        <w:t>Hechos</w:t>
      </w:r>
    </w:p>
    <w:p w:rsidR="00B05767" w:rsidRPr="00F1797A" w:rsidRDefault="00B05767" w:rsidP="00B05767">
      <w:pPr>
        <w:rPr>
          <w:sz w:val="24"/>
        </w:rPr>
      </w:pPr>
    </w:p>
    <w:p w:rsidR="00FB4CC1" w:rsidRPr="00F1797A" w:rsidRDefault="00FB4CC1" w:rsidP="00091DA4">
      <w:pPr>
        <w:ind w:left="360"/>
        <w:rPr>
          <w:sz w:val="24"/>
        </w:rPr>
      </w:pPr>
    </w:p>
    <w:p w:rsidR="00FB4CC1" w:rsidRPr="00F1797A" w:rsidRDefault="00FB4CC1" w:rsidP="00091DA4">
      <w:pPr>
        <w:ind w:left="360"/>
        <w:rPr>
          <w:sz w:val="24"/>
        </w:rPr>
      </w:pPr>
    </w:p>
    <w:p w:rsidR="00FB4CC1" w:rsidRPr="00F1797A" w:rsidRDefault="00FB4CC1" w:rsidP="00091DA4">
      <w:pPr>
        <w:ind w:left="360"/>
        <w:rPr>
          <w:sz w:val="24"/>
        </w:rPr>
      </w:pPr>
    </w:p>
    <w:p w:rsidR="000242A0" w:rsidRPr="00F1797A" w:rsidRDefault="000242A0" w:rsidP="00FB4CC1">
      <w:pPr>
        <w:rPr>
          <w:sz w:val="24"/>
        </w:rPr>
      </w:pPr>
    </w:p>
    <w:p w:rsidR="000242A0" w:rsidRPr="00F1797A" w:rsidRDefault="000242A0" w:rsidP="00091DA4">
      <w:pPr>
        <w:ind w:left="360"/>
        <w:rPr>
          <w:sz w:val="24"/>
        </w:rPr>
      </w:pPr>
    </w:p>
    <w:p w:rsidR="000242A0" w:rsidRPr="00F1797A" w:rsidRDefault="002E1925" w:rsidP="000242A0">
      <w:pPr>
        <w:numPr>
          <w:ilvl w:val="0"/>
          <w:numId w:val="4"/>
        </w:numPr>
        <w:ind w:hanging="468"/>
        <w:rPr>
          <w:sz w:val="24"/>
        </w:rPr>
      </w:pPr>
      <w:proofErr w:type="spellStart"/>
      <w:r>
        <w:rPr>
          <w:sz w:val="24"/>
        </w:rPr>
        <w:t>Epístolas</w:t>
      </w:r>
      <w:proofErr w:type="spellEnd"/>
    </w:p>
    <w:p w:rsidR="000242A0" w:rsidRPr="00F1797A" w:rsidRDefault="000242A0" w:rsidP="00091DA4">
      <w:pPr>
        <w:ind w:left="360"/>
        <w:rPr>
          <w:sz w:val="24"/>
        </w:rPr>
      </w:pPr>
    </w:p>
    <w:p w:rsidR="000242A0" w:rsidRPr="00F1797A" w:rsidRDefault="002E1925" w:rsidP="000242A0">
      <w:pPr>
        <w:numPr>
          <w:ilvl w:val="1"/>
          <w:numId w:val="4"/>
        </w:numPr>
        <w:ind w:firstLine="90"/>
        <w:rPr>
          <w:sz w:val="24"/>
        </w:rPr>
      </w:pPr>
      <w:proofErr w:type="spellStart"/>
      <w:r>
        <w:rPr>
          <w:sz w:val="24"/>
        </w:rPr>
        <w:t>Estructuradas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partes</w:t>
      </w:r>
      <w:proofErr w:type="spellEnd"/>
      <w:r w:rsidR="00FB4CC1" w:rsidRPr="00F1797A">
        <w:rPr>
          <w:sz w:val="24"/>
        </w:rPr>
        <w:t>:</w:t>
      </w:r>
    </w:p>
    <w:p w:rsidR="000242A0" w:rsidRPr="00F1797A" w:rsidRDefault="002E1925" w:rsidP="000242A0">
      <w:pPr>
        <w:numPr>
          <w:ilvl w:val="0"/>
          <w:numId w:val="7"/>
        </w:numPr>
        <w:rPr>
          <w:sz w:val="24"/>
        </w:rPr>
      </w:pPr>
      <w:proofErr w:type="spellStart"/>
      <w:r>
        <w:rPr>
          <w:sz w:val="24"/>
        </w:rPr>
        <w:t>Apertura</w:t>
      </w:r>
      <w:proofErr w:type="spellEnd"/>
    </w:p>
    <w:p w:rsidR="00B05767" w:rsidRPr="00F1797A" w:rsidRDefault="002E1925" w:rsidP="00B05767">
      <w:pPr>
        <w:numPr>
          <w:ilvl w:val="1"/>
          <w:numId w:val="7"/>
        </w:numPr>
        <w:rPr>
          <w:sz w:val="24"/>
        </w:rPr>
      </w:pPr>
      <w:proofErr w:type="spellStart"/>
      <w:r>
        <w:rPr>
          <w:sz w:val="24"/>
        </w:rPr>
        <w:t>Remitente</w:t>
      </w:r>
      <w:proofErr w:type="spellEnd"/>
    </w:p>
    <w:p w:rsidR="00B05767" w:rsidRPr="00F1797A" w:rsidRDefault="002E1925" w:rsidP="00B05767">
      <w:pPr>
        <w:numPr>
          <w:ilvl w:val="1"/>
          <w:numId w:val="7"/>
        </w:numPr>
        <w:rPr>
          <w:sz w:val="24"/>
        </w:rPr>
      </w:pPr>
      <w:proofErr w:type="spellStart"/>
      <w:r>
        <w:rPr>
          <w:sz w:val="24"/>
        </w:rPr>
        <w:t>Destinatario</w:t>
      </w:r>
      <w:proofErr w:type="spellEnd"/>
    </w:p>
    <w:p w:rsidR="00B05767" w:rsidRPr="00F1797A" w:rsidRDefault="002E1925" w:rsidP="00B05767">
      <w:pPr>
        <w:numPr>
          <w:ilvl w:val="1"/>
          <w:numId w:val="7"/>
        </w:numPr>
        <w:rPr>
          <w:sz w:val="24"/>
        </w:rPr>
      </w:pPr>
      <w:proofErr w:type="spellStart"/>
      <w:r>
        <w:rPr>
          <w:sz w:val="24"/>
        </w:rPr>
        <w:t>Salutación</w:t>
      </w:r>
      <w:proofErr w:type="spellEnd"/>
    </w:p>
    <w:p w:rsidR="00B05767" w:rsidRPr="00F1797A" w:rsidRDefault="002E1925" w:rsidP="00B05767">
      <w:pPr>
        <w:numPr>
          <w:ilvl w:val="1"/>
          <w:numId w:val="7"/>
        </w:numPr>
        <w:rPr>
          <w:sz w:val="24"/>
        </w:rPr>
      </w:pPr>
      <w:proofErr w:type="spellStart"/>
      <w:r>
        <w:rPr>
          <w:sz w:val="24"/>
        </w:rPr>
        <w:t>Oración</w:t>
      </w:r>
      <w:proofErr w:type="spellEnd"/>
    </w:p>
    <w:p w:rsidR="00B05767" w:rsidRPr="00F1797A" w:rsidRDefault="002E1925" w:rsidP="00B05767">
      <w:pPr>
        <w:numPr>
          <w:ilvl w:val="0"/>
          <w:numId w:val="7"/>
        </w:numPr>
        <w:rPr>
          <w:sz w:val="24"/>
        </w:rPr>
      </w:pPr>
      <w:proofErr w:type="spellStart"/>
      <w:r>
        <w:rPr>
          <w:sz w:val="24"/>
        </w:rPr>
        <w:t>Cuerpo</w:t>
      </w:r>
      <w:proofErr w:type="spellEnd"/>
    </w:p>
    <w:p w:rsidR="00B05767" w:rsidRPr="00F1797A" w:rsidRDefault="002E1925" w:rsidP="00B05767">
      <w:pPr>
        <w:numPr>
          <w:ilvl w:val="0"/>
          <w:numId w:val="7"/>
        </w:numPr>
        <w:rPr>
          <w:sz w:val="24"/>
        </w:rPr>
      </w:pPr>
      <w:proofErr w:type="spellStart"/>
      <w:r>
        <w:rPr>
          <w:sz w:val="24"/>
        </w:rPr>
        <w:t>Cierre</w:t>
      </w:r>
      <w:proofErr w:type="spellEnd"/>
    </w:p>
    <w:p w:rsidR="00FB4CC1" w:rsidRPr="00F1797A" w:rsidRDefault="00FB4CC1" w:rsidP="00FB4CC1">
      <w:pPr>
        <w:rPr>
          <w:sz w:val="24"/>
        </w:rPr>
      </w:pPr>
    </w:p>
    <w:p w:rsidR="00FB4CC1" w:rsidRPr="00F1797A" w:rsidRDefault="00FB4CC1" w:rsidP="00FB4CC1">
      <w:pPr>
        <w:rPr>
          <w:sz w:val="24"/>
        </w:rPr>
      </w:pPr>
    </w:p>
    <w:p w:rsidR="00FB4CC1" w:rsidRPr="00F1797A" w:rsidRDefault="00FB4CC1" w:rsidP="00FB4CC1">
      <w:pPr>
        <w:rPr>
          <w:sz w:val="24"/>
        </w:rPr>
      </w:pPr>
    </w:p>
    <w:p w:rsidR="00901E37" w:rsidRPr="00F1797A" w:rsidRDefault="00901E37" w:rsidP="000242A0">
      <w:pPr>
        <w:rPr>
          <w:sz w:val="24"/>
        </w:rPr>
      </w:pPr>
    </w:p>
    <w:p w:rsidR="00FB4CC1" w:rsidRPr="00F1797A" w:rsidRDefault="002E1925" w:rsidP="00FB4CC1">
      <w:pPr>
        <w:numPr>
          <w:ilvl w:val="1"/>
          <w:numId w:val="4"/>
        </w:numPr>
        <w:ind w:firstLine="90"/>
        <w:rPr>
          <w:sz w:val="24"/>
        </w:rPr>
      </w:pPr>
      <w:proofErr w:type="spellStart"/>
      <w:r>
        <w:rPr>
          <w:sz w:val="24"/>
        </w:rPr>
        <w:t>Estudiando</w:t>
      </w:r>
      <w:proofErr w:type="spellEnd"/>
      <w:r>
        <w:rPr>
          <w:sz w:val="24"/>
        </w:rPr>
        <w:t xml:space="preserve"> las </w:t>
      </w:r>
      <w:proofErr w:type="spellStart"/>
      <w:r>
        <w:rPr>
          <w:sz w:val="24"/>
        </w:rPr>
        <w:t>Epístolas</w:t>
      </w:r>
      <w:proofErr w:type="spellEnd"/>
      <w:r w:rsidR="00FB4CC1" w:rsidRPr="00F1797A">
        <w:rPr>
          <w:sz w:val="24"/>
        </w:rPr>
        <w:t>:</w:t>
      </w:r>
    </w:p>
    <w:p w:rsidR="00901E37" w:rsidRPr="00F1797A" w:rsidRDefault="00901E37" w:rsidP="000242A0">
      <w:pPr>
        <w:rPr>
          <w:sz w:val="24"/>
        </w:rPr>
      </w:pPr>
    </w:p>
    <w:p w:rsidR="001A31FC" w:rsidRPr="00F1797A" w:rsidRDefault="001A31FC" w:rsidP="000242A0">
      <w:pPr>
        <w:rPr>
          <w:sz w:val="24"/>
        </w:rPr>
      </w:pPr>
    </w:p>
    <w:p w:rsidR="001A31FC" w:rsidRPr="00F1797A" w:rsidRDefault="001A31FC" w:rsidP="000242A0">
      <w:pPr>
        <w:rPr>
          <w:sz w:val="24"/>
        </w:rPr>
      </w:pPr>
    </w:p>
    <w:p w:rsidR="001A31FC" w:rsidRPr="00F1797A" w:rsidRDefault="001A31FC" w:rsidP="000242A0">
      <w:pPr>
        <w:rPr>
          <w:sz w:val="24"/>
        </w:rPr>
      </w:pPr>
    </w:p>
    <w:p w:rsidR="001A31FC" w:rsidRPr="00F1797A" w:rsidRDefault="001A31FC" w:rsidP="000242A0">
      <w:pPr>
        <w:rPr>
          <w:sz w:val="24"/>
        </w:rPr>
      </w:pPr>
    </w:p>
    <w:p w:rsidR="001A31FC" w:rsidRPr="00F1797A" w:rsidRDefault="001A31FC" w:rsidP="000242A0">
      <w:pPr>
        <w:rPr>
          <w:sz w:val="24"/>
        </w:rPr>
      </w:pPr>
    </w:p>
    <w:p w:rsidR="001A31FC" w:rsidRPr="00F1797A" w:rsidRDefault="001A31FC" w:rsidP="000242A0">
      <w:pPr>
        <w:rPr>
          <w:sz w:val="24"/>
        </w:rPr>
      </w:pPr>
    </w:p>
    <w:p w:rsidR="001A31FC" w:rsidRPr="00F1797A" w:rsidRDefault="001A31FC" w:rsidP="000242A0">
      <w:pPr>
        <w:rPr>
          <w:sz w:val="24"/>
        </w:rPr>
      </w:pPr>
    </w:p>
    <w:p w:rsidR="004307A1" w:rsidRPr="002E1925" w:rsidRDefault="00530F80" w:rsidP="000242A0">
      <w:pPr>
        <w:rPr>
          <w:sz w:val="24"/>
          <w:lang w:val="es-ES"/>
        </w:rPr>
      </w:pPr>
      <w:r w:rsidRPr="002E1925">
        <w:rPr>
          <w:sz w:val="24"/>
          <w:lang w:val="es-ES"/>
        </w:rPr>
        <w:t xml:space="preserve">III.      </w:t>
      </w:r>
      <w:r w:rsidR="002E1925" w:rsidRPr="002E1925">
        <w:rPr>
          <w:sz w:val="24"/>
          <w:lang w:val="es-ES"/>
        </w:rPr>
        <w:t>Literatura Profética y Apocalíptica</w:t>
      </w:r>
      <w:r w:rsidR="00D03817" w:rsidRPr="002E1925">
        <w:rPr>
          <w:sz w:val="24"/>
          <w:lang w:val="es-ES"/>
        </w:rPr>
        <w:t>:</w:t>
      </w:r>
    </w:p>
    <w:p w:rsidR="00D03817" w:rsidRPr="002E1925" w:rsidRDefault="00D03817" w:rsidP="000242A0">
      <w:pPr>
        <w:rPr>
          <w:sz w:val="24"/>
          <w:lang w:val="es-ES"/>
        </w:rPr>
      </w:pPr>
    </w:p>
    <w:p w:rsidR="001A31FC" w:rsidRPr="00F1797A" w:rsidRDefault="001A31FC" w:rsidP="001A31FC">
      <w:pPr>
        <w:numPr>
          <w:ilvl w:val="1"/>
          <w:numId w:val="11"/>
        </w:numPr>
        <w:rPr>
          <w:sz w:val="24"/>
        </w:rPr>
      </w:pPr>
      <w:proofErr w:type="spellStart"/>
      <w:r w:rsidRPr="00F1797A">
        <w:rPr>
          <w:sz w:val="24"/>
        </w:rPr>
        <w:t>I</w:t>
      </w:r>
      <w:r w:rsidR="002E1925">
        <w:rPr>
          <w:sz w:val="24"/>
        </w:rPr>
        <w:t>nterpretando</w:t>
      </w:r>
      <w:proofErr w:type="spellEnd"/>
      <w:r w:rsidR="002E1925">
        <w:rPr>
          <w:sz w:val="24"/>
        </w:rPr>
        <w:t xml:space="preserve"> a </w:t>
      </w:r>
      <w:proofErr w:type="spellStart"/>
      <w:r w:rsidR="002E1925">
        <w:rPr>
          <w:sz w:val="24"/>
        </w:rPr>
        <w:t>los</w:t>
      </w:r>
      <w:proofErr w:type="spellEnd"/>
      <w:r w:rsidR="002E1925">
        <w:rPr>
          <w:sz w:val="24"/>
        </w:rPr>
        <w:t xml:space="preserve"> </w:t>
      </w:r>
      <w:proofErr w:type="spellStart"/>
      <w:r w:rsidR="002E1925">
        <w:rPr>
          <w:sz w:val="24"/>
        </w:rPr>
        <w:t>Profetas</w:t>
      </w:r>
      <w:proofErr w:type="spellEnd"/>
      <w:r w:rsidRPr="00F1797A">
        <w:rPr>
          <w:sz w:val="24"/>
        </w:rPr>
        <w:t>:</w:t>
      </w:r>
    </w:p>
    <w:p w:rsidR="0085588E" w:rsidRDefault="001A31FC" w:rsidP="0085588E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 w:rsidRPr="002E1925">
        <w:rPr>
          <w:rFonts w:ascii="Times New Roman" w:hAnsi="Times New Roman"/>
          <w:lang w:val="es-ES"/>
        </w:rPr>
        <w:t>Disc</w:t>
      </w:r>
      <w:r w:rsidR="002E1925" w:rsidRPr="002E1925">
        <w:rPr>
          <w:rFonts w:ascii="Times New Roman" w:hAnsi="Times New Roman"/>
          <w:lang w:val="es-ES"/>
        </w:rPr>
        <w:t>ierne el context</w:t>
      </w:r>
      <w:r w:rsidR="002E1925">
        <w:rPr>
          <w:rFonts w:ascii="Times New Roman" w:hAnsi="Times New Roman"/>
          <w:lang w:val="es-ES"/>
        </w:rPr>
        <w:t>o</w:t>
      </w:r>
      <w:r w:rsidR="002E1925" w:rsidRPr="002E1925">
        <w:rPr>
          <w:rFonts w:ascii="Times New Roman" w:hAnsi="Times New Roman"/>
          <w:lang w:val="es-ES"/>
        </w:rPr>
        <w:t xml:space="preserve"> inmediato – la estructura y corriente del libro.</w:t>
      </w:r>
    </w:p>
    <w:p w:rsidR="002E1925" w:rsidRPr="0085588E" w:rsidRDefault="002E1925" w:rsidP="0085588E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 w:rsidRPr="0085588E">
        <w:rPr>
          <w:rFonts w:ascii="Times New Roman" w:hAnsi="Times New Roman"/>
          <w:lang w:val="es-ES"/>
        </w:rPr>
        <w:t xml:space="preserve">Discierne la clase de oráculo empleado (de juicio, </w:t>
      </w:r>
      <w:r w:rsidR="0085588E">
        <w:rPr>
          <w:rFonts w:ascii="Times New Roman" w:hAnsi="Times New Roman"/>
          <w:lang w:val="es-ES"/>
        </w:rPr>
        <w:t xml:space="preserve">de </w:t>
      </w:r>
      <w:r w:rsidRPr="0085588E">
        <w:rPr>
          <w:rFonts w:ascii="Times New Roman" w:hAnsi="Times New Roman"/>
          <w:lang w:val="es-ES"/>
        </w:rPr>
        <w:t>salvación, u otro).</w:t>
      </w:r>
    </w:p>
    <w:p w:rsidR="001A31FC" w:rsidRPr="0085588E" w:rsidRDefault="0085588E" w:rsidP="003C61FB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 w:rsidRPr="0085588E">
        <w:rPr>
          <w:rFonts w:ascii="Times New Roman" w:hAnsi="Times New Roman"/>
          <w:lang w:val="es-ES"/>
        </w:rPr>
        <w:t>Estudia el balance entre lo histórico (declaración) y lo predictivo (predicción).</w:t>
      </w:r>
    </w:p>
    <w:p w:rsidR="001A31FC" w:rsidRPr="0085588E" w:rsidRDefault="0085588E" w:rsidP="003C61FB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 w:rsidRPr="007420E3">
        <w:rPr>
          <w:rFonts w:ascii="Times New Roman" w:hAnsi="Times New Roman"/>
          <w:lang w:val="es-ES"/>
        </w:rPr>
        <w:t xml:space="preserve">Determina qué clase de lenguaje está siendo usado (¿Poético? ¿Discusión? ¿Narrativo?) </w:t>
      </w:r>
      <w:r w:rsidRPr="0085588E">
        <w:rPr>
          <w:rFonts w:ascii="Times New Roman" w:hAnsi="Times New Roman"/>
          <w:lang w:val="es-ES"/>
        </w:rPr>
        <w:t>Las figuras literarias suelen ser cruciales para determinar el significado y la intención del autor</w:t>
      </w:r>
      <w:r w:rsidR="001A31FC" w:rsidRPr="0085588E">
        <w:rPr>
          <w:rFonts w:ascii="Times New Roman" w:hAnsi="Times New Roman"/>
          <w:lang w:val="es-ES"/>
        </w:rPr>
        <w:t xml:space="preserve">. </w:t>
      </w:r>
    </w:p>
    <w:p w:rsidR="0085588E" w:rsidRPr="0085588E" w:rsidRDefault="0085588E" w:rsidP="0085588E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 w:rsidRPr="0085588E">
        <w:rPr>
          <w:rFonts w:ascii="Times New Roman" w:hAnsi="Times New Roman"/>
          <w:lang w:val="es-ES"/>
        </w:rPr>
        <w:t>Ubica estos textos en su lugar general en la historia redentora. Al hacer esto, ten cuidado de no hacer asociaciones equivocadas entre Israel y tu nación o la iglesia.</w:t>
      </w:r>
    </w:p>
    <w:p w:rsidR="0085588E" w:rsidRDefault="0085588E" w:rsidP="0085588E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 w:rsidRPr="0085588E">
        <w:rPr>
          <w:rFonts w:ascii="Times New Roman" w:hAnsi="Times New Roman"/>
          <w:lang w:val="es-ES"/>
        </w:rPr>
        <w:t xml:space="preserve">Trata de no imponer tu sistema teológico en el texto (ya sea </w:t>
      </w:r>
      <w:proofErr w:type="spellStart"/>
      <w:r w:rsidRPr="0085588E">
        <w:rPr>
          <w:rFonts w:ascii="Times New Roman" w:hAnsi="Times New Roman"/>
          <w:lang w:val="es-ES"/>
        </w:rPr>
        <w:t>dispensacional</w:t>
      </w:r>
      <w:proofErr w:type="spellEnd"/>
      <w:r w:rsidRPr="0085588E">
        <w:rPr>
          <w:rFonts w:ascii="Times New Roman" w:hAnsi="Times New Roman"/>
          <w:lang w:val="es-ES"/>
        </w:rPr>
        <w:t xml:space="preserve">, </w:t>
      </w:r>
      <w:proofErr w:type="spellStart"/>
      <w:r w:rsidRPr="0085588E">
        <w:rPr>
          <w:rFonts w:ascii="Times New Roman" w:hAnsi="Times New Roman"/>
          <w:lang w:val="es-ES"/>
        </w:rPr>
        <w:t>pactal</w:t>
      </w:r>
      <w:proofErr w:type="spellEnd"/>
      <w:r>
        <w:rPr>
          <w:rFonts w:ascii="Times New Roman" w:hAnsi="Times New Roman"/>
          <w:lang w:val="es-ES"/>
        </w:rPr>
        <w:t>, etc.</w:t>
      </w:r>
      <w:r w:rsidRPr="0085588E">
        <w:rPr>
          <w:rFonts w:ascii="Times New Roman" w:hAnsi="Times New Roman"/>
          <w:lang w:val="es-ES"/>
        </w:rPr>
        <w:t>).</w:t>
      </w:r>
    </w:p>
    <w:p w:rsidR="0085588E" w:rsidRPr="0085588E" w:rsidRDefault="0085588E" w:rsidP="0085588E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 w:rsidRPr="0085588E">
        <w:rPr>
          <w:rFonts w:ascii="Times New Roman" w:hAnsi="Times New Roman"/>
          <w:lang w:val="es-ES"/>
        </w:rPr>
        <w:t>Está alerta a ciertos temas recurrentes y amplios, especialmente a aquellos que se refieren a las relaciones entre los testamentos (</w:t>
      </w:r>
      <w:proofErr w:type="spellStart"/>
      <w:r w:rsidRPr="0085588E">
        <w:rPr>
          <w:rFonts w:ascii="Times New Roman" w:hAnsi="Times New Roman"/>
          <w:lang w:val="es-ES"/>
        </w:rPr>
        <w:t>e.j</w:t>
      </w:r>
      <w:proofErr w:type="spellEnd"/>
      <w:r w:rsidRPr="0085588E">
        <w:rPr>
          <w:rFonts w:ascii="Times New Roman" w:hAnsi="Times New Roman"/>
          <w:lang w:val="es-ES"/>
        </w:rPr>
        <w:t>., la escatología, el templo, el matrimonio y el adulterio espiritual, el nuevo nacimiento).</w:t>
      </w:r>
    </w:p>
    <w:p w:rsidR="0085588E" w:rsidRPr="0085588E" w:rsidRDefault="0085588E" w:rsidP="0085588E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Considera la manera en la </w:t>
      </w:r>
      <w:r w:rsidRPr="0085588E">
        <w:rPr>
          <w:rFonts w:ascii="Times New Roman" w:hAnsi="Times New Roman"/>
          <w:lang w:val="es-ES"/>
        </w:rPr>
        <w:t>que los autores del Nuevo Testamento utilizan tu pasaje, o al menos, tu libro.</w:t>
      </w:r>
    </w:p>
    <w:p w:rsidR="00D03817" w:rsidRPr="0085588E" w:rsidRDefault="00D03817" w:rsidP="0085588E">
      <w:pPr>
        <w:ind w:left="1350"/>
        <w:rPr>
          <w:sz w:val="24"/>
          <w:lang w:val="es-ES"/>
        </w:rPr>
      </w:pPr>
    </w:p>
    <w:sectPr w:rsidR="00D03817" w:rsidRPr="0085588E" w:rsidSect="00F1797A">
      <w:footnotePr>
        <w:numFmt w:val="chicago"/>
      </w:footnotePr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58" w:rsidRDefault="00A40358">
      <w:r>
        <w:separator/>
      </w:r>
    </w:p>
  </w:endnote>
  <w:endnote w:type="continuationSeparator" w:id="0">
    <w:p w:rsidR="00A40358" w:rsidRDefault="00A4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58" w:rsidRDefault="00A40358">
      <w:r>
        <w:separator/>
      </w:r>
    </w:p>
  </w:footnote>
  <w:footnote w:type="continuationSeparator" w:id="0">
    <w:p w:rsidR="00A40358" w:rsidRDefault="00A4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7455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5"/>
      <w:numFmt w:val="upperLetter"/>
      <w:lvlText w:val="%1."/>
      <w:lvlJc w:val="left"/>
      <w:pPr>
        <w:tabs>
          <w:tab w:val="num" w:pos="267"/>
        </w:tabs>
        <w:ind w:left="267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67"/>
        </w:tabs>
        <w:ind w:left="267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67"/>
        </w:tabs>
        <w:ind w:left="267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67"/>
        </w:tabs>
        <w:ind w:left="267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67"/>
        </w:tabs>
        <w:ind w:left="267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67"/>
        </w:tabs>
        <w:ind w:left="267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67"/>
        </w:tabs>
        <w:ind w:left="267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67"/>
        </w:tabs>
        <w:ind w:left="267" w:firstLine="5760"/>
      </w:pPr>
      <w:rPr>
        <w:rFonts w:hint="default"/>
        <w:position w:val="0"/>
      </w:rPr>
    </w:lvl>
  </w:abstractNum>
  <w:abstractNum w:abstractNumId="2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>
    <w:nsid w:val="00000003"/>
    <w:multiLevelType w:val="multilevel"/>
    <w:tmpl w:val="894EE875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4">
    <w:nsid w:val="00000004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5">
    <w:nsid w:val="0B8A71D4"/>
    <w:multiLevelType w:val="hybridMultilevel"/>
    <w:tmpl w:val="28162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C4F6F"/>
    <w:multiLevelType w:val="hybridMultilevel"/>
    <w:tmpl w:val="2EC0D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226BF"/>
    <w:multiLevelType w:val="hybridMultilevel"/>
    <w:tmpl w:val="646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A4D52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10">
    <w:nsid w:val="6EF152CA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11">
    <w:nsid w:val="71C7306A"/>
    <w:multiLevelType w:val="hybridMultilevel"/>
    <w:tmpl w:val="0DBA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03D84"/>
    <w:multiLevelType w:val="hybridMultilevel"/>
    <w:tmpl w:val="82F4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AC7A8D"/>
    <w:multiLevelType w:val="hybridMultilevel"/>
    <w:tmpl w:val="A7C241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CCE510C"/>
    <w:multiLevelType w:val="hybridMultilevel"/>
    <w:tmpl w:val="FCF0507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9"/>
  </w:num>
  <w:num w:numId="12">
    <w:abstractNumId w:val="7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353B6"/>
    <w:rsid w:val="000242A0"/>
    <w:rsid w:val="00026A61"/>
    <w:rsid w:val="00070ABD"/>
    <w:rsid w:val="00091DA4"/>
    <w:rsid w:val="0017716B"/>
    <w:rsid w:val="001A31FC"/>
    <w:rsid w:val="001A4CE5"/>
    <w:rsid w:val="00222DD5"/>
    <w:rsid w:val="002407EA"/>
    <w:rsid w:val="00267C01"/>
    <w:rsid w:val="002B34F1"/>
    <w:rsid w:val="002C5420"/>
    <w:rsid w:val="002E1925"/>
    <w:rsid w:val="003278A9"/>
    <w:rsid w:val="003C61FB"/>
    <w:rsid w:val="004258A4"/>
    <w:rsid w:val="004307A1"/>
    <w:rsid w:val="004C5229"/>
    <w:rsid w:val="004E1158"/>
    <w:rsid w:val="00515CD7"/>
    <w:rsid w:val="00530F80"/>
    <w:rsid w:val="0053455F"/>
    <w:rsid w:val="005B6B8C"/>
    <w:rsid w:val="006035F5"/>
    <w:rsid w:val="006318C5"/>
    <w:rsid w:val="006353B6"/>
    <w:rsid w:val="006D645E"/>
    <w:rsid w:val="00704AB7"/>
    <w:rsid w:val="007420E3"/>
    <w:rsid w:val="007B5388"/>
    <w:rsid w:val="00830684"/>
    <w:rsid w:val="0085588E"/>
    <w:rsid w:val="00901E37"/>
    <w:rsid w:val="00953D94"/>
    <w:rsid w:val="009643EE"/>
    <w:rsid w:val="009668D1"/>
    <w:rsid w:val="00A40358"/>
    <w:rsid w:val="00A61FEB"/>
    <w:rsid w:val="00AB034A"/>
    <w:rsid w:val="00AE6C9B"/>
    <w:rsid w:val="00B05767"/>
    <w:rsid w:val="00BE74AD"/>
    <w:rsid w:val="00C1310D"/>
    <w:rsid w:val="00C4249B"/>
    <w:rsid w:val="00C74378"/>
    <w:rsid w:val="00CA506F"/>
    <w:rsid w:val="00D009F2"/>
    <w:rsid w:val="00D03817"/>
    <w:rsid w:val="00D4130E"/>
    <w:rsid w:val="00D4587A"/>
    <w:rsid w:val="00D80711"/>
    <w:rsid w:val="00D86803"/>
    <w:rsid w:val="00DA6C1C"/>
    <w:rsid w:val="00E75C1A"/>
    <w:rsid w:val="00ED1AD7"/>
    <w:rsid w:val="00F154A7"/>
    <w:rsid w:val="00F1797A"/>
    <w:rsid w:val="00F35DE7"/>
    <w:rsid w:val="00FB4CC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 w:unhideWhenUsed="1"/>
    <w:lsdException w:name="No Spacing" w:locked="0" w:uiPriority="99" w:qFormat="1"/>
    <w:lsdException w:name="Light Shading" w:locked="0" w:uiPriority="99"/>
    <w:lsdException w:name="Light List" w:locked="0" w:uiPriority="99"/>
    <w:lsdException w:name="Light Grid" w:locked="0" w:uiPriority="99"/>
    <w:lsdException w:name="Medium Shading 1" w:locked="0" w:uiPriority="99"/>
    <w:lsdException w:name="Medium Shading 2" w:locked="0" w:uiPriority="99"/>
    <w:lsdException w:name="Medium List 1" w:locked="0" w:uiPriority="99"/>
    <w:lsdException w:name="Medium List 2" w:locked="0" w:uiPriority="99"/>
    <w:lsdException w:name="Medium Grid 1" w:locked="0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99"/>
    <w:lsdException w:name="Colorful List Accent 1" w:locked="0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autoRedefine/>
    <w:qFormat/>
    <w:rsid w:val="001A4CE5"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autoRedefine/>
    <w:rsid w:val="002407EA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1A4CE5"/>
  </w:style>
  <w:style w:type="paragraph" w:styleId="FootnoteText">
    <w:name w:val="footnote text"/>
    <w:rsid w:val="001A4CE5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  <w:style w:type="character" w:styleId="FootnoteReference">
    <w:name w:val="footnote reference"/>
    <w:locked/>
    <w:rsid w:val="00091DA4"/>
    <w:rPr>
      <w:vertAlign w:val="superscript"/>
    </w:rPr>
  </w:style>
  <w:style w:type="paragraph" w:styleId="Header">
    <w:name w:val="header"/>
    <w:basedOn w:val="Normal"/>
    <w:link w:val="HeaderChar"/>
    <w:locked/>
    <w:rsid w:val="000242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242A0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0242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242A0"/>
    <w:rPr>
      <w:rFonts w:eastAsia="ヒラギノ角ゴ Pro W3"/>
      <w:color w:val="000000"/>
      <w:szCs w:val="24"/>
    </w:rPr>
  </w:style>
  <w:style w:type="character" w:styleId="Hyperlink">
    <w:name w:val="Hyperlink"/>
    <w:locked/>
    <w:rsid w:val="00C4249B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3C6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Klon Kitchen</dc:creator>
  <cp:keywords/>
  <cp:lastModifiedBy>Peter</cp:lastModifiedBy>
  <cp:revision>11</cp:revision>
  <cp:lastPrinted>2013-01-18T19:44:00Z</cp:lastPrinted>
  <dcterms:created xsi:type="dcterms:W3CDTF">2014-08-13T14:48:00Z</dcterms:created>
  <dcterms:modified xsi:type="dcterms:W3CDTF">2017-03-22T07:20:00Z</dcterms:modified>
</cp:coreProperties>
</file>